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DF6FB" w14:textId="089B7876" w:rsidR="005613DE" w:rsidRDefault="007B171D" w:rsidP="007B171D">
      <w:pPr>
        <w:pStyle w:val="Kop1"/>
        <w:numPr>
          <w:ilvl w:val="0"/>
          <w:numId w:val="0"/>
        </w:numPr>
        <w:pBdr>
          <w:bottom w:val="none" w:sz="0" w:space="0" w:color="auto"/>
        </w:pBdr>
        <w:ind w:left="360" w:hanging="360"/>
        <w:rPr>
          <w:sz w:val="32"/>
        </w:rPr>
      </w:pPr>
      <w:bookmarkStart w:id="0" w:name="_Toc423613017"/>
      <w:bookmarkStart w:id="1" w:name="_Toc191298890"/>
      <w:r w:rsidRPr="007B171D">
        <w:rPr>
          <w:sz w:val="32"/>
        </w:rPr>
        <w:t xml:space="preserve">Release notes </w:t>
      </w:r>
      <w:r w:rsidR="00AB3C5C">
        <w:rPr>
          <w:sz w:val="32"/>
        </w:rPr>
        <w:t>Gservice</w:t>
      </w:r>
      <w:r w:rsidR="00C014D7">
        <w:rPr>
          <w:sz w:val="32"/>
        </w:rPr>
        <w:t xml:space="preserve"> </w:t>
      </w:r>
      <w:r w:rsidR="000B6527">
        <w:rPr>
          <w:sz w:val="32"/>
        </w:rPr>
        <w:t xml:space="preserve">SaaS Sprint </w:t>
      </w:r>
      <w:r w:rsidR="00647B01">
        <w:rPr>
          <w:sz w:val="32"/>
        </w:rPr>
        <w:t>31</w:t>
      </w:r>
      <w:r w:rsidR="000B6527">
        <w:rPr>
          <w:sz w:val="32"/>
        </w:rPr>
        <w:t>-</w:t>
      </w:r>
      <w:r w:rsidR="004024D3">
        <w:rPr>
          <w:sz w:val="32"/>
        </w:rPr>
        <w:t>3</w:t>
      </w:r>
      <w:r w:rsidR="005A0592">
        <w:rPr>
          <w:sz w:val="32"/>
        </w:rPr>
        <w:t>5</w:t>
      </w:r>
      <w:bookmarkEnd w:id="1"/>
    </w:p>
    <w:p w14:paraId="17BED580" w14:textId="0F114CB8" w:rsidR="00CE52A3" w:rsidRDefault="00CE52A3" w:rsidP="00CE52A3">
      <w:pPr>
        <w:rPr>
          <w:lang w:val="en-US"/>
        </w:rPr>
      </w:pPr>
    </w:p>
    <w:sdt>
      <w:sdtPr>
        <w:rPr>
          <w:rFonts w:eastAsiaTheme="minorEastAsia" w:cstheme="minorBidi"/>
          <w:bCs w:val="0"/>
          <w:color w:val="auto"/>
          <w:spacing w:val="0"/>
          <w:sz w:val="22"/>
          <w:szCs w:val="22"/>
          <w:lang w:val="nl-BE"/>
        </w:rPr>
        <w:id w:val="1826239549"/>
        <w:docPartObj>
          <w:docPartGallery w:val="Table of Contents"/>
          <w:docPartUnique/>
        </w:docPartObj>
      </w:sdtPr>
      <w:sdtEndPr>
        <w:rPr>
          <w:b/>
          <w:bCs/>
          <w:noProof/>
        </w:rPr>
      </w:sdtEndPr>
      <w:sdtContent>
        <w:p w14:paraId="46840BCF" w14:textId="4D4CC5B5" w:rsidR="00CE52A3" w:rsidRDefault="00C5590A" w:rsidP="00CE52A3">
          <w:pPr>
            <w:pStyle w:val="Kopvaninhoudsopgave"/>
            <w:numPr>
              <w:ilvl w:val="0"/>
              <w:numId w:val="0"/>
            </w:numPr>
            <w:ind w:left="360"/>
          </w:pPr>
          <w:proofErr w:type="spellStart"/>
          <w:r>
            <w:t>Inhoudstafel</w:t>
          </w:r>
          <w:proofErr w:type="spellEnd"/>
        </w:p>
        <w:p w14:paraId="45D81464" w14:textId="006425E0" w:rsidR="00390D87" w:rsidRDefault="00CE52A3">
          <w:pPr>
            <w:pStyle w:val="Inhopg1"/>
            <w:tabs>
              <w:tab w:val="right" w:leader="dot" w:pos="9346"/>
            </w:tabs>
            <w:rPr>
              <w:rFonts w:asciiTheme="minorHAnsi" w:eastAsiaTheme="minorEastAsia" w:hAnsiTheme="minorHAnsi"/>
              <w:bCs w:val="0"/>
              <w:noProof/>
              <w:kern w:val="2"/>
              <w:sz w:val="24"/>
              <w:szCs w:val="24"/>
              <w:lang w:val="en-BE" w:eastAsia="en-BE"/>
              <w14:ligatures w14:val="standardContextual"/>
            </w:rPr>
          </w:pPr>
          <w:r>
            <w:fldChar w:fldCharType="begin"/>
          </w:r>
          <w:r>
            <w:instrText xml:space="preserve"> TOC \o "1-3" \h \z \u </w:instrText>
          </w:r>
          <w:r>
            <w:fldChar w:fldCharType="separate"/>
          </w:r>
          <w:hyperlink w:anchor="_Toc191298890" w:history="1">
            <w:r w:rsidR="00390D87" w:rsidRPr="00684357">
              <w:rPr>
                <w:rStyle w:val="Hyperlink"/>
                <w:noProof/>
              </w:rPr>
              <w:t>Release notes Gservice SaaS Sprint 31-35</w:t>
            </w:r>
            <w:r w:rsidR="00390D87">
              <w:rPr>
                <w:noProof/>
                <w:webHidden/>
              </w:rPr>
              <w:tab/>
            </w:r>
            <w:r w:rsidR="00390D87">
              <w:rPr>
                <w:noProof/>
                <w:webHidden/>
              </w:rPr>
              <w:fldChar w:fldCharType="begin"/>
            </w:r>
            <w:r w:rsidR="00390D87">
              <w:rPr>
                <w:noProof/>
                <w:webHidden/>
              </w:rPr>
              <w:instrText xml:space="preserve"> PAGEREF _Toc191298890 \h </w:instrText>
            </w:r>
            <w:r w:rsidR="00390D87">
              <w:rPr>
                <w:noProof/>
                <w:webHidden/>
              </w:rPr>
            </w:r>
            <w:r w:rsidR="00390D87">
              <w:rPr>
                <w:noProof/>
                <w:webHidden/>
              </w:rPr>
              <w:fldChar w:fldCharType="separate"/>
            </w:r>
            <w:r w:rsidR="00390D87">
              <w:rPr>
                <w:noProof/>
                <w:webHidden/>
              </w:rPr>
              <w:t>1</w:t>
            </w:r>
            <w:r w:rsidR="00390D87">
              <w:rPr>
                <w:noProof/>
                <w:webHidden/>
              </w:rPr>
              <w:fldChar w:fldCharType="end"/>
            </w:r>
          </w:hyperlink>
        </w:p>
        <w:p w14:paraId="0D930DCF" w14:textId="6562DB32" w:rsidR="00390D87" w:rsidRDefault="00390D87">
          <w:pPr>
            <w:pStyle w:val="Inhopg1"/>
            <w:tabs>
              <w:tab w:val="left" w:pos="440"/>
              <w:tab w:val="right" w:leader="dot" w:pos="9346"/>
            </w:tabs>
            <w:rPr>
              <w:rFonts w:asciiTheme="minorHAnsi" w:eastAsiaTheme="minorEastAsia" w:hAnsiTheme="minorHAnsi"/>
              <w:bCs w:val="0"/>
              <w:noProof/>
              <w:kern w:val="2"/>
              <w:sz w:val="24"/>
              <w:szCs w:val="24"/>
              <w:lang w:val="en-BE" w:eastAsia="en-BE"/>
              <w14:ligatures w14:val="standardContextual"/>
            </w:rPr>
          </w:pPr>
          <w:hyperlink w:anchor="_Toc191298891" w:history="1">
            <w:r w:rsidRPr="00684357">
              <w:rPr>
                <w:rStyle w:val="Hyperlink"/>
                <w:noProof/>
              </w:rPr>
              <w:t>1.</w:t>
            </w:r>
            <w:r>
              <w:rPr>
                <w:rFonts w:asciiTheme="minorHAnsi" w:eastAsiaTheme="minorEastAsia" w:hAnsiTheme="minorHAnsi"/>
                <w:bCs w:val="0"/>
                <w:noProof/>
                <w:kern w:val="2"/>
                <w:sz w:val="24"/>
                <w:szCs w:val="24"/>
                <w:lang w:val="en-BE" w:eastAsia="en-BE"/>
                <w14:ligatures w14:val="standardContextual"/>
              </w:rPr>
              <w:tab/>
            </w:r>
            <w:r w:rsidRPr="00684357">
              <w:rPr>
                <w:rStyle w:val="Hyperlink"/>
                <w:noProof/>
              </w:rPr>
              <w:t>Nieuwe functionaliteiten</w:t>
            </w:r>
            <w:r>
              <w:rPr>
                <w:noProof/>
                <w:webHidden/>
              </w:rPr>
              <w:tab/>
            </w:r>
            <w:r>
              <w:rPr>
                <w:noProof/>
                <w:webHidden/>
              </w:rPr>
              <w:fldChar w:fldCharType="begin"/>
            </w:r>
            <w:r>
              <w:rPr>
                <w:noProof/>
                <w:webHidden/>
              </w:rPr>
              <w:instrText xml:space="preserve"> PAGEREF _Toc191298891 \h </w:instrText>
            </w:r>
            <w:r>
              <w:rPr>
                <w:noProof/>
                <w:webHidden/>
              </w:rPr>
            </w:r>
            <w:r>
              <w:rPr>
                <w:noProof/>
                <w:webHidden/>
              </w:rPr>
              <w:fldChar w:fldCharType="separate"/>
            </w:r>
            <w:r>
              <w:rPr>
                <w:noProof/>
                <w:webHidden/>
              </w:rPr>
              <w:t>3</w:t>
            </w:r>
            <w:r>
              <w:rPr>
                <w:noProof/>
                <w:webHidden/>
              </w:rPr>
              <w:fldChar w:fldCharType="end"/>
            </w:r>
          </w:hyperlink>
        </w:p>
        <w:p w14:paraId="5D856AA1" w14:textId="13E7E873" w:rsidR="00390D87" w:rsidRDefault="00390D87">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1298892" w:history="1">
            <w:r w:rsidRPr="00684357">
              <w:rPr>
                <w:rStyle w:val="Hyperlink"/>
                <w:noProof/>
              </w:rPr>
              <w:t>ALGEMEEN: Opschonen niet gebruikte velden (18782)</w:t>
            </w:r>
            <w:r>
              <w:rPr>
                <w:noProof/>
                <w:webHidden/>
              </w:rPr>
              <w:tab/>
            </w:r>
            <w:r>
              <w:rPr>
                <w:noProof/>
                <w:webHidden/>
              </w:rPr>
              <w:fldChar w:fldCharType="begin"/>
            </w:r>
            <w:r>
              <w:rPr>
                <w:noProof/>
                <w:webHidden/>
              </w:rPr>
              <w:instrText xml:space="preserve"> PAGEREF _Toc191298892 \h </w:instrText>
            </w:r>
            <w:r>
              <w:rPr>
                <w:noProof/>
                <w:webHidden/>
              </w:rPr>
            </w:r>
            <w:r>
              <w:rPr>
                <w:noProof/>
                <w:webHidden/>
              </w:rPr>
              <w:fldChar w:fldCharType="separate"/>
            </w:r>
            <w:r>
              <w:rPr>
                <w:noProof/>
                <w:webHidden/>
              </w:rPr>
              <w:t>3</w:t>
            </w:r>
            <w:r>
              <w:rPr>
                <w:noProof/>
                <w:webHidden/>
              </w:rPr>
              <w:fldChar w:fldCharType="end"/>
            </w:r>
          </w:hyperlink>
        </w:p>
        <w:p w14:paraId="625897AD" w14:textId="3CDCAAAC" w:rsidR="00390D87" w:rsidRDefault="00390D87">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1298893" w:history="1">
            <w:r w:rsidRPr="00684357">
              <w:rPr>
                <w:rStyle w:val="Hyperlink"/>
                <w:noProof/>
              </w:rPr>
              <w:t>MOBILENAV: bijschrift ‘Documentnr.’ (19513)</w:t>
            </w:r>
            <w:r>
              <w:rPr>
                <w:noProof/>
                <w:webHidden/>
              </w:rPr>
              <w:tab/>
            </w:r>
            <w:r>
              <w:rPr>
                <w:noProof/>
                <w:webHidden/>
              </w:rPr>
              <w:fldChar w:fldCharType="begin"/>
            </w:r>
            <w:r>
              <w:rPr>
                <w:noProof/>
                <w:webHidden/>
              </w:rPr>
              <w:instrText xml:space="preserve"> PAGEREF _Toc191298893 \h </w:instrText>
            </w:r>
            <w:r>
              <w:rPr>
                <w:noProof/>
                <w:webHidden/>
              </w:rPr>
            </w:r>
            <w:r>
              <w:rPr>
                <w:noProof/>
                <w:webHidden/>
              </w:rPr>
              <w:fldChar w:fldCharType="separate"/>
            </w:r>
            <w:r>
              <w:rPr>
                <w:noProof/>
                <w:webHidden/>
              </w:rPr>
              <w:t>3</w:t>
            </w:r>
            <w:r>
              <w:rPr>
                <w:noProof/>
                <w:webHidden/>
              </w:rPr>
              <w:fldChar w:fldCharType="end"/>
            </w:r>
          </w:hyperlink>
        </w:p>
        <w:p w14:paraId="7BBFA4FB" w14:textId="72894BD0" w:rsidR="00390D87" w:rsidRDefault="00390D87">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1298894" w:history="1">
            <w:r w:rsidRPr="00684357">
              <w:rPr>
                <w:rStyle w:val="Hyperlink"/>
                <w:noProof/>
              </w:rPr>
              <w:t>MASTERDATA: Dubbele velden op artikelsteekkaart (19226)</w:t>
            </w:r>
            <w:r>
              <w:rPr>
                <w:noProof/>
                <w:webHidden/>
              </w:rPr>
              <w:tab/>
            </w:r>
            <w:r>
              <w:rPr>
                <w:noProof/>
                <w:webHidden/>
              </w:rPr>
              <w:fldChar w:fldCharType="begin"/>
            </w:r>
            <w:r>
              <w:rPr>
                <w:noProof/>
                <w:webHidden/>
              </w:rPr>
              <w:instrText xml:space="preserve"> PAGEREF _Toc191298894 \h </w:instrText>
            </w:r>
            <w:r>
              <w:rPr>
                <w:noProof/>
                <w:webHidden/>
              </w:rPr>
            </w:r>
            <w:r>
              <w:rPr>
                <w:noProof/>
                <w:webHidden/>
              </w:rPr>
              <w:fldChar w:fldCharType="separate"/>
            </w:r>
            <w:r>
              <w:rPr>
                <w:noProof/>
                <w:webHidden/>
              </w:rPr>
              <w:t>3</w:t>
            </w:r>
            <w:r>
              <w:rPr>
                <w:noProof/>
                <w:webHidden/>
              </w:rPr>
              <w:fldChar w:fldCharType="end"/>
            </w:r>
          </w:hyperlink>
        </w:p>
        <w:p w14:paraId="022928EC" w14:textId="1DF54ECA" w:rsidR="00390D87" w:rsidRDefault="00390D87">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1298895" w:history="1">
            <w:r w:rsidRPr="00684357">
              <w:rPr>
                <w:rStyle w:val="Hyperlink"/>
                <w:noProof/>
              </w:rPr>
              <w:t>MASTERDATA: Klantenkaart: mobiele telefoon (19295)</w:t>
            </w:r>
            <w:r>
              <w:rPr>
                <w:noProof/>
                <w:webHidden/>
              </w:rPr>
              <w:tab/>
            </w:r>
            <w:r>
              <w:rPr>
                <w:noProof/>
                <w:webHidden/>
              </w:rPr>
              <w:fldChar w:fldCharType="begin"/>
            </w:r>
            <w:r>
              <w:rPr>
                <w:noProof/>
                <w:webHidden/>
              </w:rPr>
              <w:instrText xml:space="preserve"> PAGEREF _Toc191298895 \h </w:instrText>
            </w:r>
            <w:r>
              <w:rPr>
                <w:noProof/>
                <w:webHidden/>
              </w:rPr>
            </w:r>
            <w:r>
              <w:rPr>
                <w:noProof/>
                <w:webHidden/>
              </w:rPr>
              <w:fldChar w:fldCharType="separate"/>
            </w:r>
            <w:r>
              <w:rPr>
                <w:noProof/>
                <w:webHidden/>
              </w:rPr>
              <w:t>4</w:t>
            </w:r>
            <w:r>
              <w:rPr>
                <w:noProof/>
                <w:webHidden/>
              </w:rPr>
              <w:fldChar w:fldCharType="end"/>
            </w:r>
          </w:hyperlink>
        </w:p>
        <w:p w14:paraId="0013A368" w14:textId="2F6E9217" w:rsidR="00390D87" w:rsidRDefault="00390D87">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1298896" w:history="1">
            <w:r w:rsidRPr="00684357">
              <w:rPr>
                <w:rStyle w:val="Hyperlink"/>
                <w:noProof/>
              </w:rPr>
              <w:t>SERVICE: ‘Contractserviceorders maken’ meenemen opmerkingen (19720)</w:t>
            </w:r>
            <w:r>
              <w:rPr>
                <w:noProof/>
                <w:webHidden/>
              </w:rPr>
              <w:tab/>
            </w:r>
            <w:r>
              <w:rPr>
                <w:noProof/>
                <w:webHidden/>
              </w:rPr>
              <w:fldChar w:fldCharType="begin"/>
            </w:r>
            <w:r>
              <w:rPr>
                <w:noProof/>
                <w:webHidden/>
              </w:rPr>
              <w:instrText xml:space="preserve"> PAGEREF _Toc191298896 \h </w:instrText>
            </w:r>
            <w:r>
              <w:rPr>
                <w:noProof/>
                <w:webHidden/>
              </w:rPr>
            </w:r>
            <w:r>
              <w:rPr>
                <w:noProof/>
                <w:webHidden/>
              </w:rPr>
              <w:fldChar w:fldCharType="separate"/>
            </w:r>
            <w:r>
              <w:rPr>
                <w:noProof/>
                <w:webHidden/>
              </w:rPr>
              <w:t>4</w:t>
            </w:r>
            <w:r>
              <w:rPr>
                <w:noProof/>
                <w:webHidden/>
              </w:rPr>
              <w:fldChar w:fldCharType="end"/>
            </w:r>
          </w:hyperlink>
        </w:p>
        <w:p w14:paraId="0C706CB5" w14:textId="329D176B" w:rsidR="00390D87" w:rsidRDefault="00390D87">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1298897" w:history="1">
            <w:r w:rsidRPr="00684357">
              <w:rPr>
                <w:rStyle w:val="Hyperlink"/>
                <w:noProof/>
              </w:rPr>
              <w:t>SERVICE: nieuw veld ‘Antwoord’ op de servicetestregel en servicetestsjabloonregel (19536)</w:t>
            </w:r>
            <w:r>
              <w:rPr>
                <w:noProof/>
                <w:webHidden/>
              </w:rPr>
              <w:tab/>
            </w:r>
            <w:r>
              <w:rPr>
                <w:noProof/>
                <w:webHidden/>
              </w:rPr>
              <w:fldChar w:fldCharType="begin"/>
            </w:r>
            <w:r>
              <w:rPr>
                <w:noProof/>
                <w:webHidden/>
              </w:rPr>
              <w:instrText xml:space="preserve"> PAGEREF _Toc191298897 \h </w:instrText>
            </w:r>
            <w:r>
              <w:rPr>
                <w:noProof/>
                <w:webHidden/>
              </w:rPr>
            </w:r>
            <w:r>
              <w:rPr>
                <w:noProof/>
                <w:webHidden/>
              </w:rPr>
              <w:fldChar w:fldCharType="separate"/>
            </w:r>
            <w:r>
              <w:rPr>
                <w:noProof/>
                <w:webHidden/>
              </w:rPr>
              <w:t>4</w:t>
            </w:r>
            <w:r>
              <w:rPr>
                <w:noProof/>
                <w:webHidden/>
              </w:rPr>
              <w:fldChar w:fldCharType="end"/>
            </w:r>
          </w:hyperlink>
        </w:p>
        <w:p w14:paraId="50070E66" w14:textId="41985A33" w:rsidR="00390D87" w:rsidRDefault="00390D87">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1298898" w:history="1">
            <w:r w:rsidRPr="00684357">
              <w:rPr>
                <w:rStyle w:val="Hyperlink"/>
                <w:noProof/>
              </w:rPr>
              <w:t>SERVICE: nieuw veld ‘Antwoordsoort’ op de servicetestregel/servicetestsjabloonregel (19538)</w:t>
            </w:r>
            <w:r>
              <w:rPr>
                <w:noProof/>
                <w:webHidden/>
              </w:rPr>
              <w:tab/>
            </w:r>
            <w:r>
              <w:rPr>
                <w:noProof/>
                <w:webHidden/>
              </w:rPr>
              <w:fldChar w:fldCharType="begin"/>
            </w:r>
            <w:r>
              <w:rPr>
                <w:noProof/>
                <w:webHidden/>
              </w:rPr>
              <w:instrText xml:space="preserve"> PAGEREF _Toc191298898 \h </w:instrText>
            </w:r>
            <w:r>
              <w:rPr>
                <w:noProof/>
                <w:webHidden/>
              </w:rPr>
            </w:r>
            <w:r>
              <w:rPr>
                <w:noProof/>
                <w:webHidden/>
              </w:rPr>
              <w:fldChar w:fldCharType="separate"/>
            </w:r>
            <w:r>
              <w:rPr>
                <w:noProof/>
                <w:webHidden/>
              </w:rPr>
              <w:t>5</w:t>
            </w:r>
            <w:r>
              <w:rPr>
                <w:noProof/>
                <w:webHidden/>
              </w:rPr>
              <w:fldChar w:fldCharType="end"/>
            </w:r>
          </w:hyperlink>
        </w:p>
        <w:p w14:paraId="39C04632" w14:textId="60E610CF" w:rsidR="00390D87" w:rsidRDefault="00390D87">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1298899" w:history="1">
            <w:r w:rsidRPr="00684357">
              <w:rPr>
                <w:rStyle w:val="Hyperlink"/>
                <w:noProof/>
              </w:rPr>
              <w:t>SERVICE: nieuw veld ‘Opmerking’ op de servicetestregel/servicetestsjabloonregel (19551)</w:t>
            </w:r>
            <w:r>
              <w:rPr>
                <w:noProof/>
                <w:webHidden/>
              </w:rPr>
              <w:tab/>
            </w:r>
            <w:r>
              <w:rPr>
                <w:noProof/>
                <w:webHidden/>
              </w:rPr>
              <w:fldChar w:fldCharType="begin"/>
            </w:r>
            <w:r>
              <w:rPr>
                <w:noProof/>
                <w:webHidden/>
              </w:rPr>
              <w:instrText xml:space="preserve"> PAGEREF _Toc191298899 \h </w:instrText>
            </w:r>
            <w:r>
              <w:rPr>
                <w:noProof/>
                <w:webHidden/>
              </w:rPr>
            </w:r>
            <w:r>
              <w:rPr>
                <w:noProof/>
                <w:webHidden/>
              </w:rPr>
              <w:fldChar w:fldCharType="separate"/>
            </w:r>
            <w:r>
              <w:rPr>
                <w:noProof/>
                <w:webHidden/>
              </w:rPr>
              <w:t>5</w:t>
            </w:r>
            <w:r>
              <w:rPr>
                <w:noProof/>
                <w:webHidden/>
              </w:rPr>
              <w:fldChar w:fldCharType="end"/>
            </w:r>
          </w:hyperlink>
        </w:p>
        <w:p w14:paraId="2051B3F3" w14:textId="198E4D64" w:rsidR="00390D87" w:rsidRDefault="00390D87">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1298900" w:history="1">
            <w:r w:rsidRPr="00684357">
              <w:rPr>
                <w:rStyle w:val="Hyperlink"/>
                <w:noProof/>
              </w:rPr>
              <w:t>SERVICE: extra boolean veld voor NOK op de servicetestregels (19561)</w:t>
            </w:r>
            <w:r>
              <w:rPr>
                <w:noProof/>
                <w:webHidden/>
              </w:rPr>
              <w:tab/>
            </w:r>
            <w:r>
              <w:rPr>
                <w:noProof/>
                <w:webHidden/>
              </w:rPr>
              <w:fldChar w:fldCharType="begin"/>
            </w:r>
            <w:r>
              <w:rPr>
                <w:noProof/>
                <w:webHidden/>
              </w:rPr>
              <w:instrText xml:space="preserve"> PAGEREF _Toc191298900 \h </w:instrText>
            </w:r>
            <w:r>
              <w:rPr>
                <w:noProof/>
                <w:webHidden/>
              </w:rPr>
            </w:r>
            <w:r>
              <w:rPr>
                <w:noProof/>
                <w:webHidden/>
              </w:rPr>
              <w:fldChar w:fldCharType="separate"/>
            </w:r>
            <w:r>
              <w:rPr>
                <w:noProof/>
                <w:webHidden/>
              </w:rPr>
              <w:t>6</w:t>
            </w:r>
            <w:r>
              <w:rPr>
                <w:noProof/>
                <w:webHidden/>
              </w:rPr>
              <w:fldChar w:fldCharType="end"/>
            </w:r>
          </w:hyperlink>
        </w:p>
        <w:p w14:paraId="79712533" w14:textId="2D54F5DD" w:rsidR="00390D87" w:rsidRDefault="00390D87">
          <w:pPr>
            <w:pStyle w:val="Inhopg1"/>
            <w:tabs>
              <w:tab w:val="left" w:pos="440"/>
              <w:tab w:val="right" w:leader="dot" w:pos="9346"/>
            </w:tabs>
            <w:rPr>
              <w:rFonts w:asciiTheme="minorHAnsi" w:eastAsiaTheme="minorEastAsia" w:hAnsiTheme="minorHAnsi"/>
              <w:bCs w:val="0"/>
              <w:noProof/>
              <w:kern w:val="2"/>
              <w:sz w:val="24"/>
              <w:szCs w:val="24"/>
              <w:lang w:val="en-BE" w:eastAsia="en-BE"/>
              <w14:ligatures w14:val="standardContextual"/>
            </w:rPr>
          </w:pPr>
          <w:hyperlink w:anchor="_Toc191298901" w:history="1">
            <w:r w:rsidRPr="00684357">
              <w:rPr>
                <w:rStyle w:val="Hyperlink"/>
                <w:noProof/>
              </w:rPr>
              <w:t>2.</w:t>
            </w:r>
            <w:r>
              <w:rPr>
                <w:rFonts w:asciiTheme="minorHAnsi" w:eastAsiaTheme="minorEastAsia" w:hAnsiTheme="minorHAnsi"/>
                <w:bCs w:val="0"/>
                <w:noProof/>
                <w:kern w:val="2"/>
                <w:sz w:val="24"/>
                <w:szCs w:val="24"/>
                <w:lang w:val="en-BE" w:eastAsia="en-BE"/>
                <w14:ligatures w14:val="standardContextual"/>
              </w:rPr>
              <w:tab/>
            </w:r>
            <w:r w:rsidRPr="00684357">
              <w:rPr>
                <w:rStyle w:val="Hyperlink"/>
                <w:noProof/>
              </w:rPr>
              <w:t>Wijzigingen</w:t>
            </w:r>
            <w:r>
              <w:rPr>
                <w:noProof/>
                <w:webHidden/>
              </w:rPr>
              <w:tab/>
            </w:r>
            <w:r>
              <w:rPr>
                <w:noProof/>
                <w:webHidden/>
              </w:rPr>
              <w:fldChar w:fldCharType="begin"/>
            </w:r>
            <w:r>
              <w:rPr>
                <w:noProof/>
                <w:webHidden/>
              </w:rPr>
              <w:instrText xml:space="preserve"> PAGEREF _Toc191298901 \h </w:instrText>
            </w:r>
            <w:r>
              <w:rPr>
                <w:noProof/>
                <w:webHidden/>
              </w:rPr>
            </w:r>
            <w:r>
              <w:rPr>
                <w:noProof/>
                <w:webHidden/>
              </w:rPr>
              <w:fldChar w:fldCharType="separate"/>
            </w:r>
            <w:r>
              <w:rPr>
                <w:noProof/>
                <w:webHidden/>
              </w:rPr>
              <w:t>7</w:t>
            </w:r>
            <w:r>
              <w:rPr>
                <w:noProof/>
                <w:webHidden/>
              </w:rPr>
              <w:fldChar w:fldCharType="end"/>
            </w:r>
          </w:hyperlink>
        </w:p>
        <w:p w14:paraId="04AD1103" w14:textId="55123C8B" w:rsidR="00390D87" w:rsidRDefault="00390D87">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1298902" w:history="1">
            <w:r w:rsidRPr="00684357">
              <w:rPr>
                <w:rStyle w:val="Hyperlink"/>
                <w:noProof/>
              </w:rPr>
              <w:t>SERVICE: wijzigen eindtijd  (18999)</w:t>
            </w:r>
            <w:r>
              <w:rPr>
                <w:noProof/>
                <w:webHidden/>
              </w:rPr>
              <w:tab/>
            </w:r>
            <w:r>
              <w:rPr>
                <w:noProof/>
                <w:webHidden/>
              </w:rPr>
              <w:fldChar w:fldCharType="begin"/>
            </w:r>
            <w:r>
              <w:rPr>
                <w:noProof/>
                <w:webHidden/>
              </w:rPr>
              <w:instrText xml:space="preserve"> PAGEREF _Toc191298902 \h </w:instrText>
            </w:r>
            <w:r>
              <w:rPr>
                <w:noProof/>
                <w:webHidden/>
              </w:rPr>
            </w:r>
            <w:r>
              <w:rPr>
                <w:noProof/>
                <w:webHidden/>
              </w:rPr>
              <w:fldChar w:fldCharType="separate"/>
            </w:r>
            <w:r>
              <w:rPr>
                <w:noProof/>
                <w:webHidden/>
              </w:rPr>
              <w:t>7</w:t>
            </w:r>
            <w:r>
              <w:rPr>
                <w:noProof/>
                <w:webHidden/>
              </w:rPr>
              <w:fldChar w:fldCharType="end"/>
            </w:r>
          </w:hyperlink>
        </w:p>
        <w:p w14:paraId="7E7260C0" w14:textId="48AE0F16" w:rsidR="00390D87" w:rsidRDefault="00390D87">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1298903" w:history="1">
            <w:r w:rsidRPr="00684357">
              <w:rPr>
                <w:rStyle w:val="Hyperlink"/>
                <w:noProof/>
              </w:rPr>
              <w:t>PROJECT: verwijderen verkoopfactuur van een vorderingsstaat (19066)</w:t>
            </w:r>
            <w:r>
              <w:rPr>
                <w:noProof/>
                <w:webHidden/>
              </w:rPr>
              <w:tab/>
            </w:r>
            <w:r>
              <w:rPr>
                <w:noProof/>
                <w:webHidden/>
              </w:rPr>
              <w:fldChar w:fldCharType="begin"/>
            </w:r>
            <w:r>
              <w:rPr>
                <w:noProof/>
                <w:webHidden/>
              </w:rPr>
              <w:instrText xml:space="preserve"> PAGEREF _Toc191298903 \h </w:instrText>
            </w:r>
            <w:r>
              <w:rPr>
                <w:noProof/>
                <w:webHidden/>
              </w:rPr>
            </w:r>
            <w:r>
              <w:rPr>
                <w:noProof/>
                <w:webHidden/>
              </w:rPr>
              <w:fldChar w:fldCharType="separate"/>
            </w:r>
            <w:r>
              <w:rPr>
                <w:noProof/>
                <w:webHidden/>
              </w:rPr>
              <w:t>7</w:t>
            </w:r>
            <w:r>
              <w:rPr>
                <w:noProof/>
                <w:webHidden/>
              </w:rPr>
              <w:fldChar w:fldCharType="end"/>
            </w:r>
          </w:hyperlink>
        </w:p>
        <w:p w14:paraId="04F69C97" w14:textId="2A9EEB64" w:rsidR="00390D87" w:rsidRDefault="00390D87">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1298904" w:history="1">
            <w:r w:rsidRPr="00684357">
              <w:rPr>
                <w:rStyle w:val="Hyperlink"/>
                <w:noProof/>
              </w:rPr>
              <w:t>FINANCE: lay-out verkoopfactuur icm domiciliëring (19753)</w:t>
            </w:r>
            <w:r>
              <w:rPr>
                <w:noProof/>
                <w:webHidden/>
              </w:rPr>
              <w:tab/>
            </w:r>
            <w:r>
              <w:rPr>
                <w:noProof/>
                <w:webHidden/>
              </w:rPr>
              <w:fldChar w:fldCharType="begin"/>
            </w:r>
            <w:r>
              <w:rPr>
                <w:noProof/>
                <w:webHidden/>
              </w:rPr>
              <w:instrText xml:space="preserve"> PAGEREF _Toc191298904 \h </w:instrText>
            </w:r>
            <w:r>
              <w:rPr>
                <w:noProof/>
                <w:webHidden/>
              </w:rPr>
            </w:r>
            <w:r>
              <w:rPr>
                <w:noProof/>
                <w:webHidden/>
              </w:rPr>
              <w:fldChar w:fldCharType="separate"/>
            </w:r>
            <w:r>
              <w:rPr>
                <w:noProof/>
                <w:webHidden/>
              </w:rPr>
              <w:t>7</w:t>
            </w:r>
            <w:r>
              <w:rPr>
                <w:noProof/>
                <w:webHidden/>
              </w:rPr>
              <w:fldChar w:fldCharType="end"/>
            </w:r>
          </w:hyperlink>
        </w:p>
        <w:p w14:paraId="03E203A2" w14:textId="4D804CFD" w:rsidR="00390D87" w:rsidRDefault="00390D87">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1298905" w:history="1">
            <w:r w:rsidRPr="00684357">
              <w:rPr>
                <w:rStyle w:val="Hyperlink"/>
                <w:noProof/>
              </w:rPr>
              <w:t>MASTERDATA: Standaardteksten (18873)</w:t>
            </w:r>
            <w:r>
              <w:rPr>
                <w:noProof/>
                <w:webHidden/>
              </w:rPr>
              <w:tab/>
            </w:r>
            <w:r>
              <w:rPr>
                <w:noProof/>
                <w:webHidden/>
              </w:rPr>
              <w:fldChar w:fldCharType="begin"/>
            </w:r>
            <w:r>
              <w:rPr>
                <w:noProof/>
                <w:webHidden/>
              </w:rPr>
              <w:instrText xml:space="preserve"> PAGEREF _Toc191298905 \h </w:instrText>
            </w:r>
            <w:r>
              <w:rPr>
                <w:noProof/>
                <w:webHidden/>
              </w:rPr>
            </w:r>
            <w:r>
              <w:rPr>
                <w:noProof/>
                <w:webHidden/>
              </w:rPr>
              <w:fldChar w:fldCharType="separate"/>
            </w:r>
            <w:r>
              <w:rPr>
                <w:noProof/>
                <w:webHidden/>
              </w:rPr>
              <w:t>8</w:t>
            </w:r>
            <w:r>
              <w:rPr>
                <w:noProof/>
                <w:webHidden/>
              </w:rPr>
              <w:fldChar w:fldCharType="end"/>
            </w:r>
          </w:hyperlink>
        </w:p>
        <w:p w14:paraId="10B208DD" w14:textId="4DF43963" w:rsidR="00390D87" w:rsidRDefault="00390D87">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1298906" w:history="1">
            <w:r w:rsidRPr="00684357">
              <w:rPr>
                <w:rStyle w:val="Hyperlink"/>
                <w:noProof/>
              </w:rPr>
              <w:t>SERVICE: Serviceartikelwerkbon - bedrijfsboekingsgroepen (19637-20032-19974)</w:t>
            </w:r>
            <w:r>
              <w:rPr>
                <w:noProof/>
                <w:webHidden/>
              </w:rPr>
              <w:tab/>
            </w:r>
            <w:r>
              <w:rPr>
                <w:noProof/>
                <w:webHidden/>
              </w:rPr>
              <w:fldChar w:fldCharType="begin"/>
            </w:r>
            <w:r>
              <w:rPr>
                <w:noProof/>
                <w:webHidden/>
              </w:rPr>
              <w:instrText xml:space="preserve"> PAGEREF _Toc191298906 \h </w:instrText>
            </w:r>
            <w:r>
              <w:rPr>
                <w:noProof/>
                <w:webHidden/>
              </w:rPr>
            </w:r>
            <w:r>
              <w:rPr>
                <w:noProof/>
                <w:webHidden/>
              </w:rPr>
              <w:fldChar w:fldCharType="separate"/>
            </w:r>
            <w:r>
              <w:rPr>
                <w:noProof/>
                <w:webHidden/>
              </w:rPr>
              <w:t>8</w:t>
            </w:r>
            <w:r>
              <w:rPr>
                <w:noProof/>
                <w:webHidden/>
              </w:rPr>
              <w:fldChar w:fldCharType="end"/>
            </w:r>
          </w:hyperlink>
        </w:p>
        <w:p w14:paraId="190AC3CE" w14:textId="64530D50" w:rsidR="00390D87" w:rsidRDefault="00390D87">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1298907" w:history="1">
            <w:r w:rsidRPr="00684357">
              <w:rPr>
                <w:rStyle w:val="Hyperlink"/>
                <w:noProof/>
              </w:rPr>
              <w:t>MASTERDATA: Catalogusprijs decimalen (19318)</w:t>
            </w:r>
            <w:r>
              <w:rPr>
                <w:noProof/>
                <w:webHidden/>
              </w:rPr>
              <w:tab/>
            </w:r>
            <w:r>
              <w:rPr>
                <w:noProof/>
                <w:webHidden/>
              </w:rPr>
              <w:fldChar w:fldCharType="begin"/>
            </w:r>
            <w:r>
              <w:rPr>
                <w:noProof/>
                <w:webHidden/>
              </w:rPr>
              <w:instrText xml:space="preserve"> PAGEREF _Toc191298907 \h </w:instrText>
            </w:r>
            <w:r>
              <w:rPr>
                <w:noProof/>
                <w:webHidden/>
              </w:rPr>
            </w:r>
            <w:r>
              <w:rPr>
                <w:noProof/>
                <w:webHidden/>
              </w:rPr>
              <w:fldChar w:fldCharType="separate"/>
            </w:r>
            <w:r>
              <w:rPr>
                <w:noProof/>
                <w:webHidden/>
              </w:rPr>
              <w:t>9</w:t>
            </w:r>
            <w:r>
              <w:rPr>
                <w:noProof/>
                <w:webHidden/>
              </w:rPr>
              <w:fldChar w:fldCharType="end"/>
            </w:r>
          </w:hyperlink>
        </w:p>
        <w:p w14:paraId="4D066E2E" w14:textId="62F7DEB6" w:rsidR="00390D87" w:rsidRDefault="00390D87">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1298908" w:history="1">
            <w:r w:rsidRPr="00684357">
              <w:rPr>
                <w:rStyle w:val="Hyperlink"/>
                <w:noProof/>
              </w:rPr>
              <w:t>MASTERDATA: handtekening van de resource (19935)</w:t>
            </w:r>
            <w:r>
              <w:rPr>
                <w:noProof/>
                <w:webHidden/>
              </w:rPr>
              <w:tab/>
            </w:r>
            <w:r>
              <w:rPr>
                <w:noProof/>
                <w:webHidden/>
              </w:rPr>
              <w:fldChar w:fldCharType="begin"/>
            </w:r>
            <w:r>
              <w:rPr>
                <w:noProof/>
                <w:webHidden/>
              </w:rPr>
              <w:instrText xml:space="preserve"> PAGEREF _Toc191298908 \h </w:instrText>
            </w:r>
            <w:r>
              <w:rPr>
                <w:noProof/>
                <w:webHidden/>
              </w:rPr>
            </w:r>
            <w:r>
              <w:rPr>
                <w:noProof/>
                <w:webHidden/>
              </w:rPr>
              <w:fldChar w:fldCharType="separate"/>
            </w:r>
            <w:r>
              <w:rPr>
                <w:noProof/>
                <w:webHidden/>
              </w:rPr>
              <w:t>9</w:t>
            </w:r>
            <w:r>
              <w:rPr>
                <w:noProof/>
                <w:webHidden/>
              </w:rPr>
              <w:fldChar w:fldCharType="end"/>
            </w:r>
          </w:hyperlink>
        </w:p>
        <w:p w14:paraId="0ABDCB55" w14:textId="54B8E471" w:rsidR="00390D87" w:rsidRDefault="00390D87">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1298909" w:history="1">
            <w:r w:rsidRPr="00684357">
              <w:rPr>
                <w:rStyle w:val="Hyperlink"/>
                <w:noProof/>
              </w:rPr>
              <w:t>PROJECT: urenstaten manager (19779)</w:t>
            </w:r>
            <w:r>
              <w:rPr>
                <w:noProof/>
                <w:webHidden/>
              </w:rPr>
              <w:tab/>
            </w:r>
            <w:r>
              <w:rPr>
                <w:noProof/>
                <w:webHidden/>
              </w:rPr>
              <w:fldChar w:fldCharType="begin"/>
            </w:r>
            <w:r>
              <w:rPr>
                <w:noProof/>
                <w:webHidden/>
              </w:rPr>
              <w:instrText xml:space="preserve"> PAGEREF _Toc191298909 \h </w:instrText>
            </w:r>
            <w:r>
              <w:rPr>
                <w:noProof/>
                <w:webHidden/>
              </w:rPr>
            </w:r>
            <w:r>
              <w:rPr>
                <w:noProof/>
                <w:webHidden/>
              </w:rPr>
              <w:fldChar w:fldCharType="separate"/>
            </w:r>
            <w:r>
              <w:rPr>
                <w:noProof/>
                <w:webHidden/>
              </w:rPr>
              <w:t>9</w:t>
            </w:r>
            <w:r>
              <w:rPr>
                <w:noProof/>
                <w:webHidden/>
              </w:rPr>
              <w:fldChar w:fldCharType="end"/>
            </w:r>
          </w:hyperlink>
        </w:p>
        <w:p w14:paraId="2E2E2F95" w14:textId="560C00C7" w:rsidR="00390D87" w:rsidRDefault="00390D87">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1298910" w:history="1">
            <w:r w:rsidRPr="00684357">
              <w:rPr>
                <w:rStyle w:val="Hyperlink"/>
                <w:noProof/>
              </w:rPr>
              <w:t>PROJECT: Factureren aan wijzigen op voorlopige projectfactuur (19769-19723)</w:t>
            </w:r>
            <w:r>
              <w:rPr>
                <w:noProof/>
                <w:webHidden/>
              </w:rPr>
              <w:tab/>
            </w:r>
            <w:r>
              <w:rPr>
                <w:noProof/>
                <w:webHidden/>
              </w:rPr>
              <w:fldChar w:fldCharType="begin"/>
            </w:r>
            <w:r>
              <w:rPr>
                <w:noProof/>
                <w:webHidden/>
              </w:rPr>
              <w:instrText xml:space="preserve"> PAGEREF _Toc191298910 \h </w:instrText>
            </w:r>
            <w:r>
              <w:rPr>
                <w:noProof/>
                <w:webHidden/>
              </w:rPr>
            </w:r>
            <w:r>
              <w:rPr>
                <w:noProof/>
                <w:webHidden/>
              </w:rPr>
              <w:fldChar w:fldCharType="separate"/>
            </w:r>
            <w:r>
              <w:rPr>
                <w:noProof/>
                <w:webHidden/>
              </w:rPr>
              <w:t>10</w:t>
            </w:r>
            <w:r>
              <w:rPr>
                <w:noProof/>
                <w:webHidden/>
              </w:rPr>
              <w:fldChar w:fldCharType="end"/>
            </w:r>
          </w:hyperlink>
        </w:p>
        <w:p w14:paraId="3CE42758" w14:textId="6A49F930" w:rsidR="00390D87" w:rsidRDefault="00390D87">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1298911" w:history="1">
            <w:r w:rsidRPr="00684357">
              <w:rPr>
                <w:rStyle w:val="Hyperlink"/>
                <w:noProof/>
              </w:rPr>
              <w:t>DIME.SCHEDULER: aanpassingen serviceorder (19727-19728-19729)</w:t>
            </w:r>
            <w:r>
              <w:rPr>
                <w:noProof/>
                <w:webHidden/>
              </w:rPr>
              <w:tab/>
            </w:r>
            <w:r>
              <w:rPr>
                <w:noProof/>
                <w:webHidden/>
              </w:rPr>
              <w:fldChar w:fldCharType="begin"/>
            </w:r>
            <w:r>
              <w:rPr>
                <w:noProof/>
                <w:webHidden/>
              </w:rPr>
              <w:instrText xml:space="preserve"> PAGEREF _Toc191298911 \h </w:instrText>
            </w:r>
            <w:r>
              <w:rPr>
                <w:noProof/>
                <w:webHidden/>
              </w:rPr>
            </w:r>
            <w:r>
              <w:rPr>
                <w:noProof/>
                <w:webHidden/>
              </w:rPr>
              <w:fldChar w:fldCharType="separate"/>
            </w:r>
            <w:r>
              <w:rPr>
                <w:noProof/>
                <w:webHidden/>
              </w:rPr>
              <w:t>10</w:t>
            </w:r>
            <w:r>
              <w:rPr>
                <w:noProof/>
                <w:webHidden/>
              </w:rPr>
              <w:fldChar w:fldCharType="end"/>
            </w:r>
          </w:hyperlink>
        </w:p>
        <w:p w14:paraId="17C627FF" w14:textId="7975FA01" w:rsidR="00390D87" w:rsidRDefault="00390D87">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1298912" w:history="1">
            <w:r w:rsidRPr="00684357">
              <w:rPr>
                <w:rStyle w:val="Hyperlink"/>
                <w:noProof/>
              </w:rPr>
              <w:t>PROJECT: Speciaal order, overname omschrijving 2 en kostprijzen (19771)</w:t>
            </w:r>
            <w:r>
              <w:rPr>
                <w:noProof/>
                <w:webHidden/>
              </w:rPr>
              <w:tab/>
            </w:r>
            <w:r>
              <w:rPr>
                <w:noProof/>
                <w:webHidden/>
              </w:rPr>
              <w:fldChar w:fldCharType="begin"/>
            </w:r>
            <w:r>
              <w:rPr>
                <w:noProof/>
                <w:webHidden/>
              </w:rPr>
              <w:instrText xml:space="preserve"> PAGEREF _Toc191298912 \h </w:instrText>
            </w:r>
            <w:r>
              <w:rPr>
                <w:noProof/>
                <w:webHidden/>
              </w:rPr>
            </w:r>
            <w:r>
              <w:rPr>
                <w:noProof/>
                <w:webHidden/>
              </w:rPr>
              <w:fldChar w:fldCharType="separate"/>
            </w:r>
            <w:r>
              <w:rPr>
                <w:noProof/>
                <w:webHidden/>
              </w:rPr>
              <w:t>10</w:t>
            </w:r>
            <w:r>
              <w:rPr>
                <w:noProof/>
                <w:webHidden/>
              </w:rPr>
              <w:fldChar w:fldCharType="end"/>
            </w:r>
          </w:hyperlink>
        </w:p>
        <w:p w14:paraId="27F930FD" w14:textId="7A67C28C" w:rsidR="00390D87" w:rsidRDefault="00390D87">
          <w:pPr>
            <w:pStyle w:val="Inhopg1"/>
            <w:tabs>
              <w:tab w:val="left" w:pos="440"/>
              <w:tab w:val="right" w:leader="dot" w:pos="9346"/>
            </w:tabs>
            <w:rPr>
              <w:rFonts w:asciiTheme="minorHAnsi" w:eastAsiaTheme="minorEastAsia" w:hAnsiTheme="minorHAnsi"/>
              <w:bCs w:val="0"/>
              <w:noProof/>
              <w:kern w:val="2"/>
              <w:sz w:val="24"/>
              <w:szCs w:val="24"/>
              <w:lang w:val="en-BE" w:eastAsia="en-BE"/>
              <w14:ligatures w14:val="standardContextual"/>
            </w:rPr>
          </w:pPr>
          <w:hyperlink w:anchor="_Toc191298913" w:history="1">
            <w:r w:rsidRPr="00684357">
              <w:rPr>
                <w:rStyle w:val="Hyperlink"/>
                <w:noProof/>
              </w:rPr>
              <w:t>3.</w:t>
            </w:r>
            <w:r>
              <w:rPr>
                <w:rFonts w:asciiTheme="minorHAnsi" w:eastAsiaTheme="minorEastAsia" w:hAnsiTheme="minorHAnsi"/>
                <w:bCs w:val="0"/>
                <w:noProof/>
                <w:kern w:val="2"/>
                <w:sz w:val="24"/>
                <w:szCs w:val="24"/>
                <w:lang w:val="en-BE" w:eastAsia="en-BE"/>
                <w14:ligatures w14:val="standardContextual"/>
              </w:rPr>
              <w:tab/>
            </w:r>
            <w:r w:rsidRPr="00684357">
              <w:rPr>
                <w:rStyle w:val="Hyperlink"/>
                <w:noProof/>
              </w:rPr>
              <w:t>Tips &amp; Tricks</w:t>
            </w:r>
            <w:r>
              <w:rPr>
                <w:noProof/>
                <w:webHidden/>
              </w:rPr>
              <w:tab/>
            </w:r>
            <w:r>
              <w:rPr>
                <w:noProof/>
                <w:webHidden/>
              </w:rPr>
              <w:fldChar w:fldCharType="begin"/>
            </w:r>
            <w:r>
              <w:rPr>
                <w:noProof/>
                <w:webHidden/>
              </w:rPr>
              <w:instrText xml:space="preserve"> PAGEREF _Toc191298913 \h </w:instrText>
            </w:r>
            <w:r>
              <w:rPr>
                <w:noProof/>
                <w:webHidden/>
              </w:rPr>
            </w:r>
            <w:r>
              <w:rPr>
                <w:noProof/>
                <w:webHidden/>
              </w:rPr>
              <w:fldChar w:fldCharType="separate"/>
            </w:r>
            <w:r>
              <w:rPr>
                <w:noProof/>
                <w:webHidden/>
              </w:rPr>
              <w:t>12</w:t>
            </w:r>
            <w:r>
              <w:rPr>
                <w:noProof/>
                <w:webHidden/>
              </w:rPr>
              <w:fldChar w:fldCharType="end"/>
            </w:r>
          </w:hyperlink>
        </w:p>
        <w:p w14:paraId="1DD91B1A" w14:textId="65A70379" w:rsidR="00390D87" w:rsidRDefault="00390D87">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1298914" w:history="1">
            <w:r w:rsidRPr="00684357">
              <w:rPr>
                <w:rStyle w:val="Hyperlink"/>
                <w:noProof/>
              </w:rPr>
              <w:t>CALCULATIE: Compositie varianten (19841)</w:t>
            </w:r>
            <w:r>
              <w:rPr>
                <w:noProof/>
                <w:webHidden/>
              </w:rPr>
              <w:tab/>
            </w:r>
            <w:r>
              <w:rPr>
                <w:noProof/>
                <w:webHidden/>
              </w:rPr>
              <w:fldChar w:fldCharType="begin"/>
            </w:r>
            <w:r>
              <w:rPr>
                <w:noProof/>
                <w:webHidden/>
              </w:rPr>
              <w:instrText xml:space="preserve"> PAGEREF _Toc191298914 \h </w:instrText>
            </w:r>
            <w:r>
              <w:rPr>
                <w:noProof/>
                <w:webHidden/>
              </w:rPr>
            </w:r>
            <w:r>
              <w:rPr>
                <w:noProof/>
                <w:webHidden/>
              </w:rPr>
              <w:fldChar w:fldCharType="separate"/>
            </w:r>
            <w:r>
              <w:rPr>
                <w:noProof/>
                <w:webHidden/>
              </w:rPr>
              <w:t>13</w:t>
            </w:r>
            <w:r>
              <w:rPr>
                <w:noProof/>
                <w:webHidden/>
              </w:rPr>
              <w:fldChar w:fldCharType="end"/>
            </w:r>
          </w:hyperlink>
        </w:p>
        <w:p w14:paraId="2CF168F9" w14:textId="55080937" w:rsidR="00390D87" w:rsidRDefault="00390D87">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1298915" w:history="1">
            <w:r w:rsidRPr="00684357">
              <w:rPr>
                <w:rStyle w:val="Hyperlink"/>
                <w:noProof/>
              </w:rPr>
              <w:t>CALCULATIE: Compositieregels instellen voor specifieke varianten (19844)</w:t>
            </w:r>
            <w:r>
              <w:rPr>
                <w:noProof/>
                <w:webHidden/>
              </w:rPr>
              <w:tab/>
            </w:r>
            <w:r>
              <w:rPr>
                <w:noProof/>
                <w:webHidden/>
              </w:rPr>
              <w:fldChar w:fldCharType="begin"/>
            </w:r>
            <w:r>
              <w:rPr>
                <w:noProof/>
                <w:webHidden/>
              </w:rPr>
              <w:instrText xml:space="preserve"> PAGEREF _Toc191298915 \h </w:instrText>
            </w:r>
            <w:r>
              <w:rPr>
                <w:noProof/>
                <w:webHidden/>
              </w:rPr>
            </w:r>
            <w:r>
              <w:rPr>
                <w:noProof/>
                <w:webHidden/>
              </w:rPr>
              <w:fldChar w:fldCharType="separate"/>
            </w:r>
            <w:r>
              <w:rPr>
                <w:noProof/>
                <w:webHidden/>
              </w:rPr>
              <w:t>13</w:t>
            </w:r>
            <w:r>
              <w:rPr>
                <w:noProof/>
                <w:webHidden/>
              </w:rPr>
              <w:fldChar w:fldCharType="end"/>
            </w:r>
          </w:hyperlink>
        </w:p>
        <w:p w14:paraId="4454D899" w14:textId="21D90363" w:rsidR="00390D87" w:rsidRDefault="00390D87">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1298916" w:history="1">
            <w:r w:rsidRPr="00684357">
              <w:rPr>
                <w:rStyle w:val="Hyperlink"/>
                <w:noProof/>
              </w:rPr>
              <w:t>CALCULATIE: Compositievariant - verkoopregel (19845)</w:t>
            </w:r>
            <w:r>
              <w:rPr>
                <w:noProof/>
                <w:webHidden/>
              </w:rPr>
              <w:tab/>
            </w:r>
            <w:r>
              <w:rPr>
                <w:noProof/>
                <w:webHidden/>
              </w:rPr>
              <w:fldChar w:fldCharType="begin"/>
            </w:r>
            <w:r>
              <w:rPr>
                <w:noProof/>
                <w:webHidden/>
              </w:rPr>
              <w:instrText xml:space="preserve"> PAGEREF _Toc191298916 \h </w:instrText>
            </w:r>
            <w:r>
              <w:rPr>
                <w:noProof/>
                <w:webHidden/>
              </w:rPr>
            </w:r>
            <w:r>
              <w:rPr>
                <w:noProof/>
                <w:webHidden/>
              </w:rPr>
              <w:fldChar w:fldCharType="separate"/>
            </w:r>
            <w:r>
              <w:rPr>
                <w:noProof/>
                <w:webHidden/>
              </w:rPr>
              <w:t>14</w:t>
            </w:r>
            <w:r>
              <w:rPr>
                <w:noProof/>
                <w:webHidden/>
              </w:rPr>
              <w:fldChar w:fldCharType="end"/>
            </w:r>
          </w:hyperlink>
        </w:p>
        <w:p w14:paraId="06062BA5" w14:textId="3076F991" w:rsidR="00390D87" w:rsidRDefault="00390D87">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1298917" w:history="1">
            <w:r w:rsidRPr="00684357">
              <w:rPr>
                <w:rStyle w:val="Hyperlink"/>
                <w:noProof/>
              </w:rPr>
              <w:t>CALCULATIE: Instelling ‘Variant bestaat’ (19846)</w:t>
            </w:r>
            <w:r>
              <w:rPr>
                <w:noProof/>
                <w:webHidden/>
              </w:rPr>
              <w:tab/>
            </w:r>
            <w:r>
              <w:rPr>
                <w:noProof/>
                <w:webHidden/>
              </w:rPr>
              <w:fldChar w:fldCharType="begin"/>
            </w:r>
            <w:r>
              <w:rPr>
                <w:noProof/>
                <w:webHidden/>
              </w:rPr>
              <w:instrText xml:space="preserve"> PAGEREF _Toc191298917 \h </w:instrText>
            </w:r>
            <w:r>
              <w:rPr>
                <w:noProof/>
                <w:webHidden/>
              </w:rPr>
            </w:r>
            <w:r>
              <w:rPr>
                <w:noProof/>
                <w:webHidden/>
              </w:rPr>
              <w:fldChar w:fldCharType="separate"/>
            </w:r>
            <w:r>
              <w:rPr>
                <w:noProof/>
                <w:webHidden/>
              </w:rPr>
              <w:t>14</w:t>
            </w:r>
            <w:r>
              <w:rPr>
                <w:noProof/>
                <w:webHidden/>
              </w:rPr>
              <w:fldChar w:fldCharType="end"/>
            </w:r>
          </w:hyperlink>
        </w:p>
        <w:p w14:paraId="35C5060D" w14:textId="7C987F50" w:rsidR="00390D87" w:rsidRDefault="00390D87">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1298918" w:history="1">
            <w:r w:rsidRPr="00684357">
              <w:rPr>
                <w:rStyle w:val="Hyperlink"/>
                <w:noProof/>
              </w:rPr>
              <w:t>CALCULATIE: Compositieregel Artikelvariant overnemen naar calculatieregel (19922)</w:t>
            </w:r>
            <w:r>
              <w:rPr>
                <w:noProof/>
                <w:webHidden/>
              </w:rPr>
              <w:tab/>
            </w:r>
            <w:r>
              <w:rPr>
                <w:noProof/>
                <w:webHidden/>
              </w:rPr>
              <w:fldChar w:fldCharType="begin"/>
            </w:r>
            <w:r>
              <w:rPr>
                <w:noProof/>
                <w:webHidden/>
              </w:rPr>
              <w:instrText xml:space="preserve"> PAGEREF _Toc191298918 \h </w:instrText>
            </w:r>
            <w:r>
              <w:rPr>
                <w:noProof/>
                <w:webHidden/>
              </w:rPr>
            </w:r>
            <w:r>
              <w:rPr>
                <w:noProof/>
                <w:webHidden/>
              </w:rPr>
              <w:fldChar w:fldCharType="separate"/>
            </w:r>
            <w:r>
              <w:rPr>
                <w:noProof/>
                <w:webHidden/>
              </w:rPr>
              <w:t>15</w:t>
            </w:r>
            <w:r>
              <w:rPr>
                <w:noProof/>
                <w:webHidden/>
              </w:rPr>
              <w:fldChar w:fldCharType="end"/>
            </w:r>
          </w:hyperlink>
        </w:p>
        <w:p w14:paraId="6285E189" w14:textId="500F2E10" w:rsidR="00390D87" w:rsidRDefault="00390D87">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1298919" w:history="1">
            <w:r w:rsidRPr="00684357">
              <w:rPr>
                <w:rStyle w:val="Hyperlink"/>
                <w:noProof/>
              </w:rPr>
              <w:t>CALCULATIE: Document kopiëren – Compositievariant over nemen (19923)</w:t>
            </w:r>
            <w:r>
              <w:rPr>
                <w:noProof/>
                <w:webHidden/>
              </w:rPr>
              <w:tab/>
            </w:r>
            <w:r>
              <w:rPr>
                <w:noProof/>
                <w:webHidden/>
              </w:rPr>
              <w:fldChar w:fldCharType="begin"/>
            </w:r>
            <w:r>
              <w:rPr>
                <w:noProof/>
                <w:webHidden/>
              </w:rPr>
              <w:instrText xml:space="preserve"> PAGEREF _Toc191298919 \h </w:instrText>
            </w:r>
            <w:r>
              <w:rPr>
                <w:noProof/>
                <w:webHidden/>
              </w:rPr>
            </w:r>
            <w:r>
              <w:rPr>
                <w:noProof/>
                <w:webHidden/>
              </w:rPr>
              <w:fldChar w:fldCharType="separate"/>
            </w:r>
            <w:r>
              <w:rPr>
                <w:noProof/>
                <w:webHidden/>
              </w:rPr>
              <w:t>15</w:t>
            </w:r>
            <w:r>
              <w:rPr>
                <w:noProof/>
                <w:webHidden/>
              </w:rPr>
              <w:fldChar w:fldCharType="end"/>
            </w:r>
          </w:hyperlink>
        </w:p>
        <w:p w14:paraId="52C5E8FA" w14:textId="452A232E" w:rsidR="00CE52A3" w:rsidRDefault="00CE52A3">
          <w:r>
            <w:rPr>
              <w:b/>
              <w:bCs/>
              <w:noProof/>
            </w:rPr>
            <w:fldChar w:fldCharType="end"/>
          </w:r>
        </w:p>
      </w:sdtContent>
    </w:sdt>
    <w:p w14:paraId="25B8F1AF" w14:textId="77777777" w:rsidR="00CE52A3" w:rsidRPr="00CE52A3" w:rsidRDefault="00CE52A3" w:rsidP="00CE52A3">
      <w:pPr>
        <w:rPr>
          <w:lang w:val="en-US"/>
        </w:rPr>
      </w:pPr>
    </w:p>
    <w:p w14:paraId="71BEE05B" w14:textId="77777777" w:rsidR="00CE52A3" w:rsidRDefault="00CE52A3">
      <w:pPr>
        <w:rPr>
          <w:rFonts w:eastAsiaTheme="majorEastAsia" w:cs="Arial"/>
          <w:bCs/>
          <w:color w:val="01ABE8"/>
          <w:spacing w:val="40"/>
          <w:sz w:val="28"/>
          <w:szCs w:val="28"/>
          <w:lang w:val="en-US"/>
        </w:rPr>
      </w:pPr>
      <w:r>
        <w:br w:type="page"/>
      </w:r>
    </w:p>
    <w:p w14:paraId="6F088761" w14:textId="5DA04AE8" w:rsidR="004D0127" w:rsidRDefault="007B171D" w:rsidP="000D6814">
      <w:pPr>
        <w:pStyle w:val="Kop1"/>
      </w:pPr>
      <w:bookmarkStart w:id="2" w:name="_Toc191298891"/>
      <w:proofErr w:type="spellStart"/>
      <w:r w:rsidRPr="007B171D">
        <w:lastRenderedPageBreak/>
        <w:t>Nieuwe</w:t>
      </w:r>
      <w:proofErr w:type="spellEnd"/>
      <w:r w:rsidRPr="007B171D">
        <w:t xml:space="preserve"> </w:t>
      </w:r>
      <w:proofErr w:type="spellStart"/>
      <w:r w:rsidRPr="007B171D">
        <w:t>functionaliteiten</w:t>
      </w:r>
      <w:bookmarkEnd w:id="2"/>
      <w:proofErr w:type="spellEnd"/>
      <w:r w:rsidR="00CE52A3">
        <w:t xml:space="preserve"> </w:t>
      </w:r>
    </w:p>
    <w:p w14:paraId="09A7846A" w14:textId="42B1F447" w:rsidR="00E45B0B" w:rsidRDefault="00E45B0B" w:rsidP="000D6814">
      <w:pPr>
        <w:rPr>
          <w:lang w:val="en-US"/>
        </w:rPr>
      </w:pPr>
    </w:p>
    <w:p w14:paraId="3FF523E1" w14:textId="5D1C8649" w:rsidR="00CE52A3" w:rsidRPr="00CE52A3" w:rsidRDefault="00CE52A3" w:rsidP="00CE52A3">
      <w:pPr>
        <w:jc w:val="right"/>
      </w:pPr>
      <w:r>
        <w:rPr>
          <w:noProof/>
        </w:rPr>
        <w:drawing>
          <wp:inline distT="0" distB="0" distL="0" distR="0" wp14:anchorId="2A588699" wp14:editId="4214CCC8">
            <wp:extent cx="1051560" cy="71083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63559" cy="718942"/>
                    </a:xfrm>
                    <a:prstGeom prst="rect">
                      <a:avLst/>
                    </a:prstGeom>
                  </pic:spPr>
                </pic:pic>
              </a:graphicData>
            </a:graphic>
          </wp:inline>
        </w:drawing>
      </w:r>
    </w:p>
    <w:tbl>
      <w:tblPr>
        <w:tblW w:w="5000" w:type="pct"/>
        <w:tblCellMar>
          <w:left w:w="70" w:type="dxa"/>
          <w:right w:w="70" w:type="dxa"/>
        </w:tblCellMar>
        <w:tblLook w:val="04A0" w:firstRow="1" w:lastRow="0" w:firstColumn="1" w:lastColumn="0" w:noHBand="0" w:noVBand="1"/>
      </w:tblPr>
      <w:tblGrid>
        <w:gridCol w:w="9356"/>
      </w:tblGrid>
      <w:tr w:rsidR="00E45B0B" w:rsidRPr="000D6814" w14:paraId="39462CB9" w14:textId="77777777" w:rsidTr="20CCAA4C">
        <w:trPr>
          <w:trHeight w:val="300"/>
        </w:trPr>
        <w:tc>
          <w:tcPr>
            <w:tcW w:w="5000" w:type="pct"/>
            <w:tcBorders>
              <w:top w:val="nil"/>
              <w:left w:val="nil"/>
              <w:bottom w:val="nil"/>
              <w:right w:val="nil"/>
            </w:tcBorders>
            <w:shd w:val="clear" w:color="auto" w:fill="auto"/>
            <w:noWrap/>
            <w:vAlign w:val="bottom"/>
            <w:hideMark/>
          </w:tcPr>
          <w:p w14:paraId="1CF275F0" w14:textId="38C3CC9E" w:rsidR="00A1602A" w:rsidRPr="00A1602A" w:rsidRDefault="00A1602A" w:rsidP="38881622">
            <w:pPr>
              <w:rPr>
                <w:rFonts w:asciiTheme="minorHAnsi" w:eastAsiaTheme="majorEastAsia" w:hAnsiTheme="minorHAnsi"/>
                <w:color w:val="000000" w:themeColor="text1"/>
              </w:rPr>
            </w:pPr>
            <w:r w:rsidRPr="38881622">
              <w:rPr>
                <w:rFonts w:eastAsiaTheme="majorEastAsia" w:cs="Arial"/>
                <w:b/>
                <w:bCs/>
                <w:color w:val="000000" w:themeColor="text1"/>
                <w:sz w:val="24"/>
                <w:szCs w:val="24"/>
              </w:rPr>
              <w:t xml:space="preserve">MASTERDATA: </w:t>
            </w:r>
            <w:proofErr w:type="spellStart"/>
            <w:r w:rsidRPr="38881622">
              <w:rPr>
                <w:rFonts w:eastAsiaTheme="majorEastAsia" w:cs="Arial"/>
                <w:b/>
                <w:bCs/>
                <w:color w:val="000000" w:themeColor="text1"/>
                <w:sz w:val="24"/>
                <w:szCs w:val="24"/>
              </w:rPr>
              <w:t>Automated</w:t>
            </w:r>
            <w:proofErr w:type="spellEnd"/>
            <w:r w:rsidRPr="38881622">
              <w:rPr>
                <w:rFonts w:eastAsiaTheme="majorEastAsia" w:cs="Arial"/>
                <w:b/>
                <w:bCs/>
                <w:color w:val="000000" w:themeColor="text1"/>
                <w:sz w:val="24"/>
                <w:szCs w:val="24"/>
              </w:rPr>
              <w:t xml:space="preserve"> </w:t>
            </w:r>
            <w:proofErr w:type="spellStart"/>
            <w:r w:rsidRPr="38881622">
              <w:rPr>
                <w:rFonts w:eastAsiaTheme="majorEastAsia" w:cs="Arial"/>
                <w:b/>
                <w:bCs/>
                <w:color w:val="000000" w:themeColor="text1"/>
                <w:sz w:val="24"/>
                <w:szCs w:val="24"/>
              </w:rPr>
              <w:t>testing</w:t>
            </w:r>
            <w:proofErr w:type="spellEnd"/>
            <w:r w:rsidRPr="38881622">
              <w:rPr>
                <w:rFonts w:eastAsiaTheme="majorEastAsia" w:cs="Arial"/>
                <w:b/>
                <w:bCs/>
                <w:color w:val="000000" w:themeColor="text1"/>
                <w:sz w:val="24"/>
                <w:szCs w:val="24"/>
              </w:rPr>
              <w:t xml:space="preserve"> (…)</w:t>
            </w:r>
            <w:r w:rsidRPr="38881622">
              <w:rPr>
                <w:rFonts w:ascii="Arial" w:eastAsiaTheme="majorEastAsia" w:hAnsi="Arial" w:cs="Arial"/>
                <w:b/>
                <w:bCs/>
                <w:color w:val="000000" w:themeColor="text1"/>
                <w:sz w:val="24"/>
                <w:szCs w:val="24"/>
              </w:rPr>
              <w:t> </w:t>
            </w:r>
            <w:r w:rsidRPr="38881622">
              <w:rPr>
                <w:rFonts w:eastAsiaTheme="majorEastAsia" w:cs="Arial"/>
                <w:b/>
                <w:bCs/>
                <w:color w:val="000000" w:themeColor="text1"/>
                <w:sz w:val="24"/>
                <w:szCs w:val="24"/>
              </w:rPr>
              <w:t> </w:t>
            </w:r>
            <w:r>
              <w:br/>
            </w:r>
            <w:r w:rsidRPr="38881622">
              <w:rPr>
                <w:rFonts w:asciiTheme="minorHAnsi" w:eastAsiaTheme="majorEastAsia" w:hAnsiTheme="minorHAnsi"/>
                <w:color w:val="000000" w:themeColor="text1"/>
              </w:rPr>
              <w:t>Wist je dat we bij voor Gservice iets meer dan 300 test scenario’s uitgeschreven hebben. Deze scenario’s worden een voor een gecodeerd en opgenomen in automatische testscripts die elke avond runnen. Momenteel zijn er al 66 scenario’s omgezet.  </w:t>
            </w:r>
          </w:p>
          <w:p w14:paraId="1CA337FF" w14:textId="77777777" w:rsidR="00A1602A" w:rsidRPr="00A1602A" w:rsidRDefault="00A1602A" w:rsidP="00A1602A">
            <w:pPr>
              <w:rPr>
                <w:rFonts w:asciiTheme="minorHAnsi" w:eastAsiaTheme="majorEastAsia" w:hAnsiTheme="minorHAnsi" w:cstheme="minorHAnsi"/>
                <w:color w:val="000000" w:themeColor="text1"/>
              </w:rPr>
            </w:pPr>
            <w:r w:rsidRPr="00A1602A">
              <w:rPr>
                <w:rFonts w:asciiTheme="minorHAnsi" w:eastAsiaTheme="majorEastAsia" w:hAnsiTheme="minorHAnsi" w:cstheme="minorHAnsi"/>
                <w:color w:val="000000" w:themeColor="text1"/>
              </w:rPr>
              <w:t>In deze release zijn er volgende aantallen bijgekomen:  </w:t>
            </w:r>
          </w:p>
          <w:p w14:paraId="122852F6" w14:textId="24A9AFBA" w:rsidR="00A1602A" w:rsidRPr="00A1602A" w:rsidRDefault="00A1602A" w:rsidP="00A1602A">
            <w:pPr>
              <w:numPr>
                <w:ilvl w:val="0"/>
                <w:numId w:val="44"/>
              </w:numPr>
              <w:rPr>
                <w:rFonts w:asciiTheme="minorHAnsi" w:eastAsiaTheme="majorEastAsia" w:hAnsiTheme="minorHAnsi" w:cstheme="minorHAnsi"/>
                <w:color w:val="000000" w:themeColor="text1"/>
                <w:lang w:val="en-BE"/>
              </w:rPr>
            </w:pPr>
            <w:r w:rsidRPr="00A1602A">
              <w:rPr>
                <w:rFonts w:asciiTheme="minorHAnsi" w:eastAsiaTheme="majorEastAsia" w:hAnsiTheme="minorHAnsi" w:cstheme="minorHAnsi"/>
                <w:color w:val="000000" w:themeColor="text1"/>
              </w:rPr>
              <w:t>Service: 1</w:t>
            </w:r>
            <w:r w:rsidR="00DC147D" w:rsidRPr="00903961">
              <w:rPr>
                <w:rFonts w:asciiTheme="minorHAnsi" w:eastAsiaTheme="majorEastAsia" w:hAnsiTheme="minorHAnsi" w:cstheme="minorHAnsi"/>
                <w:color w:val="000000" w:themeColor="text1"/>
              </w:rPr>
              <w:t>0</w:t>
            </w:r>
            <w:r w:rsidRPr="00A1602A">
              <w:rPr>
                <w:rFonts w:asciiTheme="minorHAnsi" w:eastAsiaTheme="majorEastAsia" w:hAnsiTheme="minorHAnsi" w:cstheme="minorHAnsi"/>
                <w:color w:val="000000" w:themeColor="text1"/>
              </w:rPr>
              <w:t> </w:t>
            </w:r>
            <w:r w:rsidRPr="00A1602A">
              <w:rPr>
                <w:rFonts w:asciiTheme="minorHAnsi" w:eastAsiaTheme="majorEastAsia" w:hAnsiTheme="minorHAnsi" w:cstheme="minorHAnsi"/>
                <w:color w:val="000000" w:themeColor="text1"/>
                <w:lang w:val="en-BE"/>
              </w:rPr>
              <w:t> </w:t>
            </w:r>
          </w:p>
          <w:p w14:paraId="14B33007" w14:textId="5F23B6AF" w:rsidR="00E45B0B" w:rsidRPr="00E72163" w:rsidRDefault="00DC147D" w:rsidP="38881622">
            <w:pPr>
              <w:rPr>
                <w:rFonts w:ascii="Calibri" w:hAnsi="Calibri"/>
                <w:color w:val="000000"/>
              </w:rPr>
            </w:pPr>
            <w:r>
              <w:br/>
            </w:r>
            <w:bookmarkStart w:id="3" w:name="_Toc191298892"/>
            <w:bookmarkStart w:id="4" w:name="WI18782"/>
            <w:bookmarkEnd w:id="4"/>
            <w:r w:rsidR="00370264" w:rsidRPr="38881622">
              <w:rPr>
                <w:rStyle w:val="Kop2Char"/>
              </w:rPr>
              <w:t>ALGEMEEN</w:t>
            </w:r>
            <w:r w:rsidR="00E45B0B" w:rsidRPr="38881622">
              <w:rPr>
                <w:rStyle w:val="Kop2Char"/>
              </w:rPr>
              <w:t xml:space="preserve">: </w:t>
            </w:r>
            <w:r w:rsidR="00A70EF9" w:rsidRPr="38881622">
              <w:rPr>
                <w:rStyle w:val="Kop2Char"/>
              </w:rPr>
              <w:t>Opschonen niet gebruikte velden</w:t>
            </w:r>
            <w:r w:rsidR="00E45B0B" w:rsidRPr="38881622">
              <w:rPr>
                <w:rStyle w:val="Kop2Char"/>
              </w:rPr>
              <w:t xml:space="preserve"> (</w:t>
            </w:r>
            <w:r w:rsidR="00A70EF9" w:rsidRPr="38881622">
              <w:rPr>
                <w:rStyle w:val="Kop2Char"/>
              </w:rPr>
              <w:t>18782</w:t>
            </w:r>
            <w:r w:rsidR="00E45B0B" w:rsidRPr="38881622">
              <w:rPr>
                <w:rStyle w:val="Kop2Char"/>
              </w:rPr>
              <w:t>)</w:t>
            </w:r>
            <w:bookmarkEnd w:id="3"/>
            <w:r>
              <w:br/>
            </w:r>
            <w:r w:rsidR="00A70EF9" w:rsidRPr="38881622">
              <w:rPr>
                <w:rFonts w:ascii="Calibri" w:hAnsi="Calibri"/>
                <w:color w:val="000000" w:themeColor="text1"/>
              </w:rPr>
              <w:t xml:space="preserve">Doorheen de verschillenden sprints worden </w:t>
            </w:r>
            <w:r w:rsidR="002A3285" w:rsidRPr="38881622">
              <w:rPr>
                <w:rFonts w:ascii="Calibri" w:hAnsi="Calibri"/>
                <w:color w:val="000000" w:themeColor="text1"/>
              </w:rPr>
              <w:t xml:space="preserve">kaarten systematisch opgeschoond waarbij velden die niet meer gebruikt worden aangeduid worden als overbodig.  Dit kan door het feit dat Microsoft </w:t>
            </w:r>
            <w:r w:rsidR="007A2966" w:rsidRPr="38881622">
              <w:rPr>
                <w:rFonts w:ascii="Calibri" w:hAnsi="Calibri"/>
                <w:color w:val="000000" w:themeColor="text1"/>
              </w:rPr>
              <w:t xml:space="preserve">ondertussen zelf met functionaliteit gekomen is in nieuwe releases of omdat we </w:t>
            </w:r>
            <w:r w:rsidR="00B0178B" w:rsidRPr="38881622">
              <w:rPr>
                <w:rFonts w:ascii="Calibri" w:hAnsi="Calibri"/>
                <w:color w:val="000000" w:themeColor="text1"/>
              </w:rPr>
              <w:t>bij Gservice zelf optimalisaties doorgevoerd hebben.  In deze release werden de velden die aangeduid stonden als overbodig ook daadwerkelijk verwijderd.</w:t>
            </w:r>
          </w:p>
        </w:tc>
      </w:tr>
      <w:tr w:rsidR="00E45B0B" w:rsidRPr="000D6814" w14:paraId="1804BE9D" w14:textId="77777777" w:rsidTr="20CCAA4C">
        <w:trPr>
          <w:trHeight w:val="300"/>
        </w:trPr>
        <w:tc>
          <w:tcPr>
            <w:tcW w:w="5000" w:type="pct"/>
            <w:tcBorders>
              <w:top w:val="nil"/>
              <w:left w:val="nil"/>
              <w:bottom w:val="nil"/>
              <w:right w:val="nil"/>
            </w:tcBorders>
            <w:shd w:val="clear" w:color="auto" w:fill="auto"/>
            <w:noWrap/>
            <w:vAlign w:val="bottom"/>
          </w:tcPr>
          <w:p w14:paraId="2B0689AB" w14:textId="27BBE1C6" w:rsidR="00CE52A3" w:rsidRDefault="00370DB2" w:rsidP="38881622">
            <w:pPr>
              <w:rPr>
                <w:rFonts w:ascii="Calibri" w:hAnsi="Calibri"/>
                <w:color w:val="000000"/>
              </w:rPr>
            </w:pPr>
            <w:bookmarkStart w:id="5" w:name="_Toc191298893"/>
            <w:r w:rsidRPr="38881622">
              <w:rPr>
                <w:rStyle w:val="Kop2Char"/>
              </w:rPr>
              <w:t>MOBILENAV</w:t>
            </w:r>
            <w:r w:rsidR="00CE52A3" w:rsidRPr="38881622">
              <w:rPr>
                <w:rStyle w:val="Kop2Char"/>
              </w:rPr>
              <w:t xml:space="preserve">: </w:t>
            </w:r>
            <w:r w:rsidRPr="38881622">
              <w:rPr>
                <w:rStyle w:val="Kop2Char"/>
              </w:rPr>
              <w:t>bijschrift ‘Document</w:t>
            </w:r>
            <w:r w:rsidR="000745D0" w:rsidRPr="38881622">
              <w:rPr>
                <w:rStyle w:val="Kop2Char"/>
              </w:rPr>
              <w:t>nr.’</w:t>
            </w:r>
            <w:r w:rsidR="00CE52A3" w:rsidRPr="38881622">
              <w:rPr>
                <w:rStyle w:val="Kop2Char"/>
              </w:rPr>
              <w:t xml:space="preserve"> (</w:t>
            </w:r>
            <w:bookmarkStart w:id="6" w:name="WI19513"/>
            <w:r w:rsidR="000745D0" w:rsidRPr="38881622">
              <w:rPr>
                <w:rStyle w:val="Kop2Char"/>
              </w:rPr>
              <w:t>19513</w:t>
            </w:r>
            <w:bookmarkEnd w:id="6"/>
            <w:r w:rsidR="00CE52A3" w:rsidRPr="38881622">
              <w:rPr>
                <w:rStyle w:val="Kop2Char"/>
              </w:rPr>
              <w:t>)</w:t>
            </w:r>
            <w:bookmarkEnd w:id="5"/>
            <w:r>
              <w:br/>
            </w:r>
            <w:r w:rsidR="002F3D9D" w:rsidRPr="38881622">
              <w:rPr>
                <w:rFonts w:ascii="Calibri" w:hAnsi="Calibri"/>
                <w:color w:val="000000" w:themeColor="text1"/>
              </w:rPr>
              <w:t xml:space="preserve">De term </w:t>
            </w:r>
            <w:r w:rsidR="001C40F4" w:rsidRPr="38881622">
              <w:rPr>
                <w:rFonts w:ascii="Calibri" w:hAnsi="Calibri"/>
                <w:color w:val="000000" w:themeColor="text1"/>
              </w:rPr>
              <w:t xml:space="preserve">‘Documentnr.’ Veroorzaakte een ambigue situatie die de </w:t>
            </w:r>
            <w:proofErr w:type="spellStart"/>
            <w:r w:rsidR="001C40F4" w:rsidRPr="38881622">
              <w:rPr>
                <w:rFonts w:ascii="Calibri" w:hAnsi="Calibri"/>
                <w:color w:val="000000" w:themeColor="text1"/>
              </w:rPr>
              <w:t>MobileNav</w:t>
            </w:r>
            <w:proofErr w:type="spellEnd"/>
            <w:r w:rsidR="00287390" w:rsidRPr="38881622">
              <w:rPr>
                <w:rFonts w:ascii="Calibri" w:hAnsi="Calibri"/>
                <w:color w:val="000000" w:themeColor="text1"/>
              </w:rPr>
              <w:t xml:space="preserve"> applicatie in de war stuurde. Hiervoor werd een aanpassing gedaan waar bij we nu consequent volgende bijschriften in de verschillende talen gebruiken:</w:t>
            </w:r>
          </w:p>
          <w:p w14:paraId="54DEA00B" w14:textId="2A3BA2FE" w:rsidR="00287390" w:rsidRDefault="00287390" w:rsidP="00287390">
            <w:pPr>
              <w:pStyle w:val="Lijstalinea"/>
              <w:numPr>
                <w:ilvl w:val="0"/>
                <w:numId w:val="42"/>
              </w:numPr>
              <w:rPr>
                <w:rFonts w:ascii="Calibri" w:hAnsi="Calibri"/>
                <w:color w:val="000000"/>
              </w:rPr>
            </w:pPr>
            <w:r>
              <w:rPr>
                <w:rFonts w:ascii="Calibri" w:hAnsi="Calibri"/>
                <w:color w:val="000000"/>
              </w:rPr>
              <w:t>ENU</w:t>
            </w:r>
            <w:r w:rsidR="004561E8">
              <w:rPr>
                <w:rFonts w:ascii="Calibri" w:hAnsi="Calibri"/>
                <w:color w:val="000000"/>
              </w:rPr>
              <w:t>: Service Document No.</w:t>
            </w:r>
          </w:p>
          <w:p w14:paraId="4DA88BF4" w14:textId="51143818" w:rsidR="00287390" w:rsidRDefault="004561E8" w:rsidP="00287390">
            <w:pPr>
              <w:pStyle w:val="Lijstalinea"/>
              <w:numPr>
                <w:ilvl w:val="0"/>
                <w:numId w:val="42"/>
              </w:numPr>
              <w:rPr>
                <w:rFonts w:ascii="Calibri" w:hAnsi="Calibri"/>
                <w:color w:val="000000"/>
              </w:rPr>
            </w:pPr>
            <w:r>
              <w:rPr>
                <w:rFonts w:ascii="Calibri" w:hAnsi="Calibri"/>
                <w:color w:val="000000"/>
              </w:rPr>
              <w:t>NLB</w:t>
            </w:r>
            <w:r w:rsidR="00EB27B2">
              <w:rPr>
                <w:rFonts w:ascii="Calibri" w:hAnsi="Calibri"/>
                <w:color w:val="000000"/>
              </w:rPr>
              <w:t>: Servicedocumentnr.</w:t>
            </w:r>
          </w:p>
          <w:p w14:paraId="46B41C53" w14:textId="514B856A" w:rsidR="004561E8" w:rsidRPr="00287390" w:rsidRDefault="004561E8" w:rsidP="00287390">
            <w:pPr>
              <w:pStyle w:val="Lijstalinea"/>
              <w:numPr>
                <w:ilvl w:val="0"/>
                <w:numId w:val="42"/>
              </w:numPr>
              <w:rPr>
                <w:rFonts w:ascii="Calibri" w:hAnsi="Calibri"/>
                <w:color w:val="000000"/>
              </w:rPr>
            </w:pPr>
            <w:r>
              <w:rPr>
                <w:rFonts w:ascii="Calibri" w:hAnsi="Calibri"/>
                <w:color w:val="000000"/>
              </w:rPr>
              <w:t>FRB</w:t>
            </w:r>
            <w:r w:rsidR="00EB27B2">
              <w:rPr>
                <w:rFonts w:ascii="Calibri" w:hAnsi="Calibri"/>
                <w:color w:val="000000"/>
              </w:rPr>
              <w:t>: N° document service</w:t>
            </w:r>
          </w:p>
          <w:p w14:paraId="542E872D" w14:textId="594A0D92" w:rsidR="00E45B0B" w:rsidRPr="000D6814" w:rsidRDefault="00E45B0B" w:rsidP="00CE52A3">
            <w:pPr>
              <w:rPr>
                <w:b/>
                <w:lang w:eastAsia="ja-JP"/>
              </w:rPr>
            </w:pPr>
          </w:p>
        </w:tc>
      </w:tr>
      <w:tr w:rsidR="00E45B0B" w:rsidRPr="000D6814" w14:paraId="776E818A" w14:textId="77777777" w:rsidTr="20CCAA4C">
        <w:trPr>
          <w:trHeight w:val="300"/>
        </w:trPr>
        <w:tc>
          <w:tcPr>
            <w:tcW w:w="5000" w:type="pct"/>
            <w:tcBorders>
              <w:top w:val="nil"/>
              <w:left w:val="nil"/>
              <w:bottom w:val="nil"/>
              <w:right w:val="nil"/>
            </w:tcBorders>
            <w:shd w:val="clear" w:color="auto" w:fill="auto"/>
            <w:noWrap/>
            <w:vAlign w:val="bottom"/>
          </w:tcPr>
          <w:p w14:paraId="7095EF0E" w14:textId="1593307F" w:rsidR="00CE52A3" w:rsidRDefault="004E4795" w:rsidP="38881622">
            <w:pPr>
              <w:rPr>
                <w:rFonts w:ascii="Calibri" w:hAnsi="Calibri"/>
                <w:color w:val="000000"/>
              </w:rPr>
            </w:pPr>
            <w:bookmarkStart w:id="7" w:name="_Toc191298894"/>
            <w:r w:rsidRPr="38881622">
              <w:rPr>
                <w:rStyle w:val="Kop2Char"/>
              </w:rPr>
              <w:t>MASTERDATA</w:t>
            </w:r>
            <w:r w:rsidR="00CE52A3" w:rsidRPr="38881622">
              <w:rPr>
                <w:rStyle w:val="Kop2Char"/>
              </w:rPr>
              <w:t xml:space="preserve">: </w:t>
            </w:r>
            <w:r w:rsidR="005B74A6" w:rsidRPr="38881622">
              <w:rPr>
                <w:rStyle w:val="Kop2Char"/>
              </w:rPr>
              <w:t>Dubbele velden op artikelsteekkaart</w:t>
            </w:r>
            <w:r w:rsidR="00CE52A3" w:rsidRPr="38881622">
              <w:rPr>
                <w:rStyle w:val="Kop2Char"/>
              </w:rPr>
              <w:t xml:space="preserve"> (</w:t>
            </w:r>
            <w:bookmarkStart w:id="8" w:name="WI19226"/>
            <w:r w:rsidR="005B74A6" w:rsidRPr="38881622">
              <w:rPr>
                <w:rStyle w:val="Kop2Char"/>
              </w:rPr>
              <w:t>19226</w:t>
            </w:r>
            <w:bookmarkEnd w:id="8"/>
            <w:r w:rsidR="00CE52A3" w:rsidRPr="38881622">
              <w:rPr>
                <w:rStyle w:val="Kop2Char"/>
              </w:rPr>
              <w:t>)</w:t>
            </w:r>
            <w:bookmarkEnd w:id="7"/>
            <w:r>
              <w:br/>
            </w:r>
            <w:r w:rsidR="00264201" w:rsidRPr="38881622">
              <w:rPr>
                <w:rFonts w:ascii="Calibri" w:hAnsi="Calibri"/>
                <w:color w:val="000000" w:themeColor="text1"/>
              </w:rPr>
              <w:t>O</w:t>
            </w:r>
            <w:r w:rsidR="005B74A6" w:rsidRPr="38881622">
              <w:rPr>
                <w:rFonts w:ascii="Calibri" w:hAnsi="Calibri"/>
                <w:color w:val="000000" w:themeColor="text1"/>
              </w:rPr>
              <w:t xml:space="preserve">p de artikelsteekkaart werden onderstaande velden die </w:t>
            </w:r>
            <w:r w:rsidR="002E3FCD" w:rsidRPr="38881622">
              <w:rPr>
                <w:rFonts w:ascii="Calibri" w:hAnsi="Calibri"/>
                <w:color w:val="000000" w:themeColor="text1"/>
              </w:rPr>
              <w:t>dubbel beschikbaar waren (Microsoft veld en Gservice veld</w:t>
            </w:r>
            <w:r w:rsidR="00264201" w:rsidRPr="38881622">
              <w:rPr>
                <w:rFonts w:ascii="Calibri" w:hAnsi="Calibri"/>
                <w:color w:val="000000" w:themeColor="text1"/>
              </w:rPr>
              <w:t>)</w:t>
            </w:r>
          </w:p>
          <w:p w14:paraId="0A4F267A" w14:textId="79317533" w:rsidR="002A7E61" w:rsidRDefault="00532C9A" w:rsidP="002A7E61">
            <w:pPr>
              <w:pStyle w:val="Lijstalinea"/>
              <w:numPr>
                <w:ilvl w:val="0"/>
                <w:numId w:val="42"/>
              </w:numPr>
              <w:rPr>
                <w:rFonts w:ascii="Calibri" w:hAnsi="Calibri"/>
                <w:color w:val="000000"/>
              </w:rPr>
            </w:pPr>
            <w:r>
              <w:rPr>
                <w:rFonts w:ascii="Calibri" w:hAnsi="Calibri"/>
                <w:color w:val="000000"/>
              </w:rPr>
              <w:t>Voorraadwaarde nul</w:t>
            </w:r>
          </w:p>
          <w:p w14:paraId="77B7CE5E" w14:textId="0D66144C" w:rsidR="00532C9A" w:rsidRPr="002A7E61" w:rsidRDefault="00532C9A" w:rsidP="002A7E61">
            <w:pPr>
              <w:pStyle w:val="Lijstalinea"/>
              <w:numPr>
                <w:ilvl w:val="0"/>
                <w:numId w:val="42"/>
              </w:numPr>
              <w:rPr>
                <w:rFonts w:ascii="Calibri" w:hAnsi="Calibri"/>
                <w:color w:val="000000"/>
              </w:rPr>
            </w:pPr>
            <w:r>
              <w:rPr>
                <w:rFonts w:ascii="Calibri" w:hAnsi="Calibri"/>
                <w:color w:val="000000"/>
              </w:rPr>
              <w:t>Assemblagestuklijst</w:t>
            </w:r>
          </w:p>
          <w:p w14:paraId="09114AC8" w14:textId="20B1814E" w:rsidR="00E45B0B" w:rsidRPr="000D6814" w:rsidRDefault="00E45B0B" w:rsidP="00CE52A3">
            <w:pPr>
              <w:rPr>
                <w:b/>
                <w:lang w:eastAsia="ja-JP"/>
              </w:rPr>
            </w:pPr>
          </w:p>
        </w:tc>
      </w:tr>
      <w:tr w:rsidR="00E45B0B" w:rsidRPr="000D6814" w14:paraId="11B9C217" w14:textId="77777777" w:rsidTr="20CCAA4C">
        <w:trPr>
          <w:trHeight w:val="300"/>
        </w:trPr>
        <w:tc>
          <w:tcPr>
            <w:tcW w:w="5000" w:type="pct"/>
            <w:tcBorders>
              <w:top w:val="nil"/>
              <w:left w:val="nil"/>
              <w:bottom w:val="nil"/>
              <w:right w:val="nil"/>
            </w:tcBorders>
            <w:shd w:val="clear" w:color="auto" w:fill="auto"/>
            <w:noWrap/>
            <w:vAlign w:val="bottom"/>
          </w:tcPr>
          <w:p w14:paraId="561A7904" w14:textId="12CA2001" w:rsidR="00CE52A3" w:rsidRDefault="001C3B2B" w:rsidP="38881622">
            <w:pPr>
              <w:rPr>
                <w:rFonts w:ascii="Calibri" w:hAnsi="Calibri"/>
                <w:color w:val="000000"/>
              </w:rPr>
            </w:pPr>
            <w:bookmarkStart w:id="9" w:name="_Toc191298895"/>
            <w:r w:rsidRPr="38881622">
              <w:rPr>
                <w:rStyle w:val="Kop2Char"/>
              </w:rPr>
              <w:lastRenderedPageBreak/>
              <w:t>MASTERDATA</w:t>
            </w:r>
            <w:r w:rsidR="00CE52A3" w:rsidRPr="38881622">
              <w:rPr>
                <w:rStyle w:val="Kop2Char"/>
              </w:rPr>
              <w:t xml:space="preserve">: </w:t>
            </w:r>
            <w:r w:rsidR="0093127A" w:rsidRPr="38881622">
              <w:rPr>
                <w:rStyle w:val="Kop2Char"/>
              </w:rPr>
              <w:t>Klantenkaart: mobiele telefoon</w:t>
            </w:r>
            <w:r w:rsidR="00CE52A3" w:rsidRPr="38881622">
              <w:rPr>
                <w:rStyle w:val="Kop2Char"/>
              </w:rPr>
              <w:t xml:space="preserve"> (</w:t>
            </w:r>
            <w:bookmarkStart w:id="10" w:name="WI19295"/>
            <w:r w:rsidR="0093127A" w:rsidRPr="38881622">
              <w:rPr>
                <w:rStyle w:val="Kop2Char"/>
              </w:rPr>
              <w:t>19295</w:t>
            </w:r>
            <w:bookmarkEnd w:id="10"/>
            <w:r w:rsidR="00CE52A3" w:rsidRPr="38881622">
              <w:rPr>
                <w:rStyle w:val="Kop2Char"/>
              </w:rPr>
              <w:t>)</w:t>
            </w:r>
            <w:bookmarkEnd w:id="9"/>
            <w:r>
              <w:br/>
            </w:r>
            <w:r w:rsidR="00AA7843" w:rsidRPr="38881622">
              <w:rPr>
                <w:rFonts w:ascii="Calibri" w:hAnsi="Calibri"/>
                <w:color w:val="000000" w:themeColor="text1"/>
              </w:rPr>
              <w:t>Al</w:t>
            </w:r>
            <w:r w:rsidR="00AE2871" w:rsidRPr="38881622">
              <w:rPr>
                <w:rFonts w:ascii="Calibri" w:hAnsi="Calibri"/>
                <w:color w:val="000000" w:themeColor="text1"/>
              </w:rPr>
              <w:t xml:space="preserve"> geruime tijd hebben we met Gservice het veld Mobiele telefoon beschikbaar. Dit veld is nu ook beschikbaar</w:t>
            </w:r>
            <w:r w:rsidR="004711EB" w:rsidRPr="38881622">
              <w:rPr>
                <w:rFonts w:ascii="Calibri" w:hAnsi="Calibri"/>
                <w:color w:val="000000" w:themeColor="text1"/>
              </w:rPr>
              <w:t xml:space="preserve"> als standaard Business Central veld beschikbaar. </w:t>
            </w:r>
            <w:r w:rsidR="00230954" w:rsidRPr="38881622">
              <w:rPr>
                <w:rFonts w:ascii="Calibri" w:hAnsi="Calibri"/>
                <w:color w:val="000000" w:themeColor="text1"/>
              </w:rPr>
              <w:t xml:space="preserve">Het Gservice </w:t>
            </w:r>
            <w:r w:rsidR="004E721B" w:rsidRPr="38881622">
              <w:rPr>
                <w:rFonts w:ascii="Calibri" w:hAnsi="Calibri"/>
                <w:color w:val="000000" w:themeColor="text1"/>
              </w:rPr>
              <w:t>komt vanaf deze release te vervallen.</w:t>
            </w:r>
            <w:r w:rsidR="006A45E5" w:rsidRPr="38881622">
              <w:rPr>
                <w:rFonts w:ascii="Calibri" w:hAnsi="Calibri"/>
                <w:color w:val="000000" w:themeColor="text1"/>
              </w:rPr>
              <w:t xml:space="preserve"> </w:t>
            </w:r>
            <w:r w:rsidR="004E721B" w:rsidRPr="38881622">
              <w:rPr>
                <w:rFonts w:ascii="Calibri" w:hAnsi="Calibri"/>
                <w:color w:val="000000" w:themeColor="text1"/>
              </w:rPr>
              <w:t xml:space="preserve">We zorgen uiteraard bij upgrades </w:t>
            </w:r>
            <w:r w:rsidR="006A45E5" w:rsidRPr="38881622">
              <w:rPr>
                <w:rFonts w:ascii="Calibri" w:hAnsi="Calibri"/>
                <w:color w:val="000000" w:themeColor="text1"/>
              </w:rPr>
              <w:t>voor</w:t>
            </w:r>
            <w:r w:rsidR="004E721B" w:rsidRPr="38881622">
              <w:rPr>
                <w:rFonts w:ascii="Calibri" w:hAnsi="Calibri"/>
                <w:color w:val="000000" w:themeColor="text1"/>
              </w:rPr>
              <w:t xml:space="preserve"> een </w:t>
            </w:r>
            <w:r w:rsidR="006A45E5" w:rsidRPr="38881622">
              <w:rPr>
                <w:rFonts w:ascii="Calibri" w:hAnsi="Calibri"/>
                <w:color w:val="000000" w:themeColor="text1"/>
              </w:rPr>
              <w:t>overname van bestaande data.</w:t>
            </w:r>
          </w:p>
          <w:p w14:paraId="656C95C0" w14:textId="01C5D53E" w:rsidR="00E45B0B" w:rsidRPr="000D6814" w:rsidRDefault="00E45B0B" w:rsidP="00CE52A3">
            <w:pPr>
              <w:rPr>
                <w:b/>
                <w:lang w:eastAsia="ja-JP"/>
              </w:rPr>
            </w:pPr>
          </w:p>
        </w:tc>
      </w:tr>
      <w:tr w:rsidR="00E45B0B" w:rsidRPr="000D6814" w14:paraId="2505843F" w14:textId="77777777" w:rsidTr="20CCAA4C">
        <w:trPr>
          <w:trHeight w:val="300"/>
        </w:trPr>
        <w:tc>
          <w:tcPr>
            <w:tcW w:w="5000" w:type="pct"/>
            <w:tcBorders>
              <w:top w:val="nil"/>
              <w:left w:val="nil"/>
              <w:bottom w:val="nil"/>
              <w:right w:val="nil"/>
            </w:tcBorders>
            <w:shd w:val="clear" w:color="auto" w:fill="auto"/>
            <w:noWrap/>
            <w:vAlign w:val="bottom"/>
          </w:tcPr>
          <w:p w14:paraId="097BFBDF" w14:textId="779F5AF5" w:rsidR="00CE0E96" w:rsidRDefault="00E74458" w:rsidP="38881622">
            <w:pPr>
              <w:rPr>
                <w:rFonts w:ascii="Calibri" w:hAnsi="Calibri"/>
                <w:color w:val="000000"/>
              </w:rPr>
            </w:pPr>
            <w:bookmarkStart w:id="11" w:name="_Toc191298896"/>
            <w:bookmarkStart w:id="12" w:name="WI19720"/>
            <w:bookmarkEnd w:id="12"/>
            <w:r w:rsidRPr="38881622">
              <w:rPr>
                <w:rStyle w:val="Kop2Char"/>
              </w:rPr>
              <w:t>SERVICE</w:t>
            </w:r>
            <w:r w:rsidR="00CE52A3" w:rsidRPr="38881622">
              <w:rPr>
                <w:rStyle w:val="Kop2Char"/>
              </w:rPr>
              <w:t xml:space="preserve">: </w:t>
            </w:r>
            <w:r w:rsidR="00F4023A" w:rsidRPr="38881622">
              <w:rPr>
                <w:rStyle w:val="Kop2Char"/>
              </w:rPr>
              <w:t>‘</w:t>
            </w:r>
            <w:proofErr w:type="spellStart"/>
            <w:r w:rsidR="00F4023A" w:rsidRPr="38881622">
              <w:rPr>
                <w:rStyle w:val="Kop2Char"/>
              </w:rPr>
              <w:t>Contract</w:t>
            </w:r>
            <w:r w:rsidRPr="38881622">
              <w:rPr>
                <w:rStyle w:val="Kop2Char"/>
              </w:rPr>
              <w:t>service</w:t>
            </w:r>
            <w:r w:rsidR="00F4023A" w:rsidRPr="38881622">
              <w:rPr>
                <w:rStyle w:val="Kop2Char"/>
              </w:rPr>
              <w:t>orders</w:t>
            </w:r>
            <w:proofErr w:type="spellEnd"/>
            <w:r w:rsidR="00F4023A" w:rsidRPr="38881622">
              <w:rPr>
                <w:rStyle w:val="Kop2Char"/>
              </w:rPr>
              <w:t xml:space="preserve"> maken’</w:t>
            </w:r>
            <w:r w:rsidR="00CE52A3" w:rsidRPr="38881622">
              <w:rPr>
                <w:rStyle w:val="Kop2Char"/>
              </w:rPr>
              <w:t xml:space="preserve"> </w:t>
            </w:r>
            <w:r w:rsidR="00F4023A" w:rsidRPr="38881622">
              <w:rPr>
                <w:rStyle w:val="Kop2Char"/>
              </w:rPr>
              <w:t>meenemen opmerkingen</w:t>
            </w:r>
            <w:r w:rsidR="0028713A" w:rsidRPr="38881622">
              <w:rPr>
                <w:rStyle w:val="Kop2Char"/>
              </w:rPr>
              <w:t xml:space="preserve"> </w:t>
            </w:r>
            <w:r w:rsidR="00CE52A3" w:rsidRPr="38881622">
              <w:rPr>
                <w:rStyle w:val="Kop2Char"/>
              </w:rPr>
              <w:t>(</w:t>
            </w:r>
            <w:r w:rsidR="008B1C68" w:rsidRPr="38881622">
              <w:rPr>
                <w:rStyle w:val="Kop2Char"/>
              </w:rPr>
              <w:t>19720</w:t>
            </w:r>
            <w:r w:rsidR="00CE52A3" w:rsidRPr="38881622">
              <w:rPr>
                <w:rStyle w:val="Kop2Char"/>
              </w:rPr>
              <w:t>)</w:t>
            </w:r>
            <w:bookmarkEnd w:id="11"/>
            <w:r>
              <w:br/>
            </w:r>
            <w:r w:rsidR="008B1C68" w:rsidRPr="38881622">
              <w:rPr>
                <w:rFonts w:ascii="Calibri" w:hAnsi="Calibri"/>
                <w:color w:val="000000" w:themeColor="text1"/>
              </w:rPr>
              <w:t xml:space="preserve">Wanneer we op een servicecontract opmerkingen ingeven op de hoofding en/of op de </w:t>
            </w:r>
            <w:proofErr w:type="spellStart"/>
            <w:r w:rsidR="008B1C68" w:rsidRPr="38881622">
              <w:rPr>
                <w:rFonts w:ascii="Calibri" w:hAnsi="Calibri"/>
                <w:color w:val="000000" w:themeColor="text1"/>
              </w:rPr>
              <w:t>serviceartikelregels</w:t>
            </w:r>
            <w:proofErr w:type="spellEnd"/>
            <w:r w:rsidR="008B1C68" w:rsidRPr="38881622">
              <w:rPr>
                <w:rFonts w:ascii="Calibri" w:hAnsi="Calibri"/>
                <w:color w:val="000000" w:themeColor="text1"/>
              </w:rPr>
              <w:t xml:space="preserve"> dan </w:t>
            </w:r>
            <w:r w:rsidR="00AD7F55" w:rsidRPr="38881622">
              <w:rPr>
                <w:rFonts w:ascii="Calibri" w:hAnsi="Calibri"/>
                <w:color w:val="000000" w:themeColor="text1"/>
              </w:rPr>
              <w:t>worden</w:t>
            </w:r>
            <w:r w:rsidR="008B1C68" w:rsidRPr="38881622">
              <w:rPr>
                <w:rFonts w:ascii="Calibri" w:hAnsi="Calibri"/>
                <w:color w:val="000000" w:themeColor="text1"/>
              </w:rPr>
              <w:t xml:space="preserve"> die mee overgenomen naar</w:t>
            </w:r>
            <w:r w:rsidR="007C4047" w:rsidRPr="38881622">
              <w:rPr>
                <w:rFonts w:ascii="Calibri" w:hAnsi="Calibri"/>
                <w:color w:val="000000" w:themeColor="text1"/>
              </w:rPr>
              <w:t xml:space="preserve"> het serviceorder wanneer me</w:t>
            </w:r>
            <w:r w:rsidR="00AD7F55" w:rsidRPr="38881622">
              <w:rPr>
                <w:rFonts w:ascii="Calibri" w:hAnsi="Calibri"/>
                <w:color w:val="000000" w:themeColor="text1"/>
              </w:rPr>
              <w:t>n</w:t>
            </w:r>
            <w:r w:rsidR="007C4047" w:rsidRPr="38881622">
              <w:rPr>
                <w:rFonts w:ascii="Calibri" w:hAnsi="Calibri"/>
                <w:color w:val="000000" w:themeColor="text1"/>
              </w:rPr>
              <w:t xml:space="preserve"> de batch ‘</w:t>
            </w:r>
            <w:proofErr w:type="spellStart"/>
            <w:r w:rsidR="007C4047" w:rsidRPr="38881622">
              <w:rPr>
                <w:rFonts w:ascii="Calibri" w:hAnsi="Calibri"/>
                <w:color w:val="000000" w:themeColor="text1"/>
              </w:rPr>
              <w:t>Contractserviceorders</w:t>
            </w:r>
            <w:proofErr w:type="spellEnd"/>
            <w:r w:rsidR="007C4047" w:rsidRPr="38881622">
              <w:rPr>
                <w:rFonts w:ascii="Calibri" w:hAnsi="Calibri"/>
                <w:color w:val="000000" w:themeColor="text1"/>
              </w:rPr>
              <w:t xml:space="preserve"> </w:t>
            </w:r>
            <w:proofErr w:type="gramStart"/>
            <w:r w:rsidR="00AA7843" w:rsidRPr="38881622">
              <w:rPr>
                <w:rFonts w:ascii="Calibri" w:hAnsi="Calibri"/>
                <w:color w:val="000000" w:themeColor="text1"/>
              </w:rPr>
              <w:t>maken‘</w:t>
            </w:r>
            <w:r w:rsidR="00AA7843">
              <w:rPr>
                <w:rFonts w:ascii="Calibri" w:hAnsi="Calibri"/>
                <w:color w:val="000000" w:themeColor="text1"/>
              </w:rPr>
              <w:t xml:space="preserve"> </w:t>
            </w:r>
            <w:r w:rsidR="00AA7843" w:rsidRPr="38881622">
              <w:rPr>
                <w:rFonts w:ascii="Calibri" w:hAnsi="Calibri"/>
                <w:color w:val="000000" w:themeColor="text1"/>
              </w:rPr>
              <w:t>gebruikt</w:t>
            </w:r>
            <w:proofErr w:type="gramEnd"/>
            <w:r w:rsidR="00AD7F55" w:rsidRPr="38881622">
              <w:rPr>
                <w:rFonts w:ascii="Calibri" w:hAnsi="Calibri"/>
                <w:color w:val="000000" w:themeColor="text1"/>
              </w:rPr>
              <w:t>.</w:t>
            </w:r>
            <w:r w:rsidR="00F2145C" w:rsidRPr="38881622">
              <w:rPr>
                <w:rFonts w:ascii="Calibri" w:hAnsi="Calibri"/>
                <w:color w:val="000000" w:themeColor="text1"/>
              </w:rPr>
              <w:t xml:space="preserve"> </w:t>
            </w:r>
            <w:r w:rsidR="00AD7F55" w:rsidRPr="38881622">
              <w:rPr>
                <w:rFonts w:ascii="Calibri" w:hAnsi="Calibri"/>
                <w:color w:val="000000" w:themeColor="text1"/>
              </w:rPr>
              <w:t>W</w:t>
            </w:r>
            <w:r w:rsidR="00F2145C" w:rsidRPr="38881622">
              <w:rPr>
                <w:rFonts w:ascii="Calibri" w:hAnsi="Calibri"/>
                <w:color w:val="000000" w:themeColor="text1"/>
              </w:rPr>
              <w:t xml:space="preserve">anneer </w:t>
            </w:r>
            <w:r w:rsidR="002615F2" w:rsidRPr="38881622">
              <w:rPr>
                <w:rFonts w:ascii="Calibri" w:hAnsi="Calibri"/>
                <w:color w:val="000000" w:themeColor="text1"/>
              </w:rPr>
              <w:t>het serviceorder ver</w:t>
            </w:r>
            <w:r w:rsidR="00110F7D" w:rsidRPr="38881622">
              <w:rPr>
                <w:rFonts w:ascii="Calibri" w:hAnsi="Calibri"/>
                <w:color w:val="000000" w:themeColor="text1"/>
              </w:rPr>
              <w:t>v</w:t>
            </w:r>
            <w:r w:rsidR="002615F2" w:rsidRPr="38881622">
              <w:rPr>
                <w:rFonts w:ascii="Calibri" w:hAnsi="Calibri"/>
                <w:color w:val="000000" w:themeColor="text1"/>
              </w:rPr>
              <w:t>o</w:t>
            </w:r>
            <w:r w:rsidR="00110F7D" w:rsidRPr="38881622">
              <w:rPr>
                <w:rFonts w:ascii="Calibri" w:hAnsi="Calibri"/>
                <w:color w:val="000000" w:themeColor="text1"/>
              </w:rPr>
              <w:t>l</w:t>
            </w:r>
            <w:r w:rsidR="002615F2" w:rsidRPr="38881622">
              <w:rPr>
                <w:rFonts w:ascii="Calibri" w:hAnsi="Calibri"/>
                <w:color w:val="000000" w:themeColor="text1"/>
              </w:rPr>
              <w:t>gens naar DIME doorgestuu</w:t>
            </w:r>
            <w:r w:rsidR="00110F7D" w:rsidRPr="38881622">
              <w:rPr>
                <w:rFonts w:ascii="Calibri" w:hAnsi="Calibri"/>
                <w:color w:val="000000" w:themeColor="text1"/>
              </w:rPr>
              <w:t>r</w:t>
            </w:r>
            <w:r w:rsidR="002615F2" w:rsidRPr="38881622">
              <w:rPr>
                <w:rFonts w:ascii="Calibri" w:hAnsi="Calibri"/>
                <w:color w:val="000000" w:themeColor="text1"/>
              </w:rPr>
              <w:t xml:space="preserve">d wordt </w:t>
            </w:r>
            <w:r w:rsidR="007A429A" w:rsidRPr="38881622">
              <w:rPr>
                <w:rFonts w:ascii="Calibri" w:hAnsi="Calibri"/>
                <w:color w:val="000000" w:themeColor="text1"/>
              </w:rPr>
              <w:t>zijn</w:t>
            </w:r>
            <w:r w:rsidR="002615F2" w:rsidRPr="38881622">
              <w:rPr>
                <w:rFonts w:ascii="Calibri" w:hAnsi="Calibri"/>
                <w:color w:val="000000" w:themeColor="text1"/>
              </w:rPr>
              <w:t xml:space="preserve"> ook daar de opmerkingen beschikbaar.</w:t>
            </w:r>
          </w:p>
          <w:p w14:paraId="7F08B8A1" w14:textId="616364A8" w:rsidR="00110F7D" w:rsidRPr="007C4047" w:rsidRDefault="00110F7D" w:rsidP="007C4047">
            <w:pPr>
              <w:rPr>
                <w:rFonts w:ascii="Calibri" w:hAnsi="Calibri"/>
                <w:color w:val="000000"/>
              </w:rPr>
            </w:pPr>
            <w:r>
              <w:rPr>
                <w:rFonts w:ascii="Calibri" w:hAnsi="Calibri"/>
                <w:color w:val="000000"/>
              </w:rPr>
              <w:t xml:space="preserve">Bovendien </w:t>
            </w:r>
            <w:r w:rsidR="007A429A">
              <w:rPr>
                <w:rFonts w:ascii="Calibri" w:hAnsi="Calibri"/>
                <w:color w:val="000000"/>
              </w:rPr>
              <w:t xml:space="preserve">werd </w:t>
            </w:r>
            <w:r w:rsidR="00096836">
              <w:rPr>
                <w:rFonts w:ascii="Calibri" w:hAnsi="Calibri"/>
                <w:color w:val="000000"/>
              </w:rPr>
              <w:t>er in de infobox een onderdeel voorzien zodat opmerkingen die ingegeven werden op</w:t>
            </w:r>
            <w:r w:rsidR="00084808">
              <w:rPr>
                <w:rFonts w:ascii="Calibri" w:hAnsi="Calibri"/>
                <w:color w:val="000000"/>
              </w:rPr>
              <w:t xml:space="preserve"> </w:t>
            </w:r>
            <w:r w:rsidR="00F973B0">
              <w:rPr>
                <w:rFonts w:ascii="Calibri" w:hAnsi="Calibri"/>
                <w:color w:val="000000"/>
              </w:rPr>
              <w:t>de betreffende werf</w:t>
            </w:r>
            <w:r w:rsidR="00084808">
              <w:rPr>
                <w:rFonts w:ascii="Calibri" w:hAnsi="Calibri"/>
                <w:color w:val="000000"/>
              </w:rPr>
              <w:t xml:space="preserve"> van hieruit beschikbaar zijn.</w:t>
            </w:r>
          </w:p>
          <w:p w14:paraId="130FB1B1" w14:textId="4A8E2C82" w:rsidR="00E45B0B" w:rsidRDefault="00040966" w:rsidP="00CE52A3">
            <w:pPr>
              <w:rPr>
                <w:b/>
                <w:lang w:eastAsia="ja-JP"/>
              </w:rPr>
            </w:pPr>
            <w:r w:rsidRPr="00040966">
              <w:rPr>
                <w:b/>
                <w:noProof/>
                <w:lang w:eastAsia="ja-JP"/>
              </w:rPr>
              <w:drawing>
                <wp:inline distT="0" distB="0" distL="0" distR="0" wp14:anchorId="4B4E6179" wp14:editId="18FE4E87">
                  <wp:extent cx="3238952" cy="1390844"/>
                  <wp:effectExtent l="0" t="0" r="0" b="0"/>
                  <wp:docPr id="53316728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167284" name=""/>
                          <pic:cNvPicPr/>
                        </pic:nvPicPr>
                        <pic:blipFill>
                          <a:blip r:embed="rId13"/>
                          <a:stretch>
                            <a:fillRect/>
                          </a:stretch>
                        </pic:blipFill>
                        <pic:spPr>
                          <a:xfrm>
                            <a:off x="0" y="0"/>
                            <a:ext cx="3238952" cy="1390844"/>
                          </a:xfrm>
                          <a:prstGeom prst="rect">
                            <a:avLst/>
                          </a:prstGeom>
                        </pic:spPr>
                      </pic:pic>
                    </a:graphicData>
                  </a:graphic>
                </wp:inline>
              </w:drawing>
            </w:r>
          </w:p>
          <w:p w14:paraId="1E57AFF1" w14:textId="231195B5" w:rsidR="00084808" w:rsidRPr="000D6814" w:rsidRDefault="00084808" w:rsidP="00CE52A3">
            <w:pPr>
              <w:rPr>
                <w:b/>
                <w:lang w:eastAsia="ja-JP"/>
              </w:rPr>
            </w:pPr>
          </w:p>
        </w:tc>
      </w:tr>
      <w:tr w:rsidR="00E45B0B" w:rsidRPr="000D6814" w14:paraId="60681E5A" w14:textId="77777777" w:rsidTr="20CCAA4C">
        <w:trPr>
          <w:trHeight w:val="300"/>
        </w:trPr>
        <w:tc>
          <w:tcPr>
            <w:tcW w:w="5000" w:type="pct"/>
            <w:tcBorders>
              <w:top w:val="nil"/>
              <w:left w:val="nil"/>
              <w:bottom w:val="nil"/>
              <w:right w:val="nil"/>
            </w:tcBorders>
            <w:shd w:val="clear" w:color="auto" w:fill="auto"/>
            <w:noWrap/>
            <w:vAlign w:val="bottom"/>
          </w:tcPr>
          <w:p w14:paraId="3CFF3FFA" w14:textId="46763BBB" w:rsidR="00CE52A3" w:rsidRDefault="004E1C49" w:rsidP="38881622">
            <w:pPr>
              <w:rPr>
                <w:rFonts w:ascii="Calibri" w:hAnsi="Calibri"/>
                <w:color w:val="000000"/>
              </w:rPr>
            </w:pPr>
            <w:bookmarkStart w:id="13" w:name="_Toc191298897"/>
            <w:bookmarkStart w:id="14" w:name="WI19536"/>
            <w:bookmarkEnd w:id="14"/>
            <w:r w:rsidRPr="38881622">
              <w:rPr>
                <w:rStyle w:val="Kop2Char"/>
              </w:rPr>
              <w:t>SERVICE</w:t>
            </w:r>
            <w:r w:rsidR="00CE52A3" w:rsidRPr="38881622">
              <w:rPr>
                <w:rStyle w:val="Kop2Char"/>
              </w:rPr>
              <w:t xml:space="preserve">: </w:t>
            </w:r>
            <w:r w:rsidR="00A47D6A" w:rsidRPr="38881622">
              <w:rPr>
                <w:rStyle w:val="Kop2Char"/>
                <w:sz w:val="20"/>
                <w:szCs w:val="20"/>
              </w:rPr>
              <w:t xml:space="preserve">nieuw veld ‘Antwoord’ </w:t>
            </w:r>
            <w:r w:rsidR="001D346F" w:rsidRPr="38881622">
              <w:rPr>
                <w:rStyle w:val="Kop2Char"/>
                <w:sz w:val="20"/>
                <w:szCs w:val="20"/>
              </w:rPr>
              <w:t>op de servicetestregel en servicetestsjabloonregel</w:t>
            </w:r>
            <w:r w:rsidR="00CE52A3" w:rsidRPr="38881622">
              <w:rPr>
                <w:rStyle w:val="Kop2Char"/>
                <w:sz w:val="20"/>
                <w:szCs w:val="20"/>
              </w:rPr>
              <w:t xml:space="preserve"> </w:t>
            </w:r>
            <w:r w:rsidR="00CE52A3" w:rsidRPr="38881622">
              <w:rPr>
                <w:rStyle w:val="Kop2Char"/>
              </w:rPr>
              <w:t>(</w:t>
            </w:r>
            <w:r w:rsidR="00B36CB6" w:rsidRPr="38881622">
              <w:rPr>
                <w:rStyle w:val="Kop2Char"/>
              </w:rPr>
              <w:t>19536</w:t>
            </w:r>
            <w:r w:rsidR="00CE52A3" w:rsidRPr="38881622">
              <w:rPr>
                <w:rStyle w:val="Kop2Char"/>
              </w:rPr>
              <w:t>)</w:t>
            </w:r>
            <w:bookmarkEnd w:id="13"/>
            <w:r>
              <w:br/>
            </w:r>
            <w:r w:rsidR="001D346F" w:rsidRPr="38881622">
              <w:rPr>
                <w:rFonts w:ascii="Calibri" w:hAnsi="Calibri"/>
                <w:color w:val="000000" w:themeColor="text1"/>
              </w:rPr>
              <w:t>In de vorige versies van Gser</w:t>
            </w:r>
            <w:r w:rsidR="0043166B" w:rsidRPr="38881622">
              <w:rPr>
                <w:rFonts w:ascii="Calibri" w:hAnsi="Calibri"/>
                <w:color w:val="000000" w:themeColor="text1"/>
              </w:rPr>
              <w:t>v</w:t>
            </w:r>
            <w:r w:rsidR="001D346F" w:rsidRPr="38881622">
              <w:rPr>
                <w:rFonts w:ascii="Calibri" w:hAnsi="Calibri"/>
                <w:color w:val="000000" w:themeColor="text1"/>
              </w:rPr>
              <w:t>ice hadden we het veld ‘Waarde</w:t>
            </w:r>
            <w:r w:rsidR="0043166B" w:rsidRPr="38881622">
              <w:rPr>
                <w:rFonts w:ascii="Calibri" w:hAnsi="Calibri"/>
                <w:color w:val="000000" w:themeColor="text1"/>
              </w:rPr>
              <w:t xml:space="preserve"> 1’ beschikbaar. Dit veld was echter beperkt in lengte tot dertig tekens. </w:t>
            </w:r>
          </w:p>
          <w:p w14:paraId="2D46FF2B" w14:textId="6F6C9678" w:rsidR="0043166B" w:rsidRDefault="0043166B" w:rsidP="00CE52A3">
            <w:pPr>
              <w:rPr>
                <w:rFonts w:ascii="Calibri" w:hAnsi="Calibri"/>
                <w:color w:val="000000"/>
              </w:rPr>
            </w:pPr>
            <w:r>
              <w:rPr>
                <w:rFonts w:ascii="Calibri" w:hAnsi="Calibri"/>
                <w:color w:val="000000"/>
              </w:rPr>
              <w:t xml:space="preserve">We hebben een nieuw veld </w:t>
            </w:r>
            <w:r w:rsidR="00D43FE5">
              <w:rPr>
                <w:rFonts w:ascii="Calibri" w:hAnsi="Calibri"/>
                <w:color w:val="000000"/>
              </w:rPr>
              <w:t>ingevoerd ‘Antwoord’ die 250 tekens kan bevatten. Dit veld dient als vervanger voor het oude veld ‘Waarde 1’ die in de toekomst zal verdwijnen.</w:t>
            </w:r>
          </w:p>
          <w:p w14:paraId="3D4BAEE7" w14:textId="5C078BD2" w:rsidR="00885D9B" w:rsidRDefault="00885D9B" w:rsidP="38881622">
            <w:pPr>
              <w:rPr>
                <w:rFonts w:ascii="Calibri" w:hAnsi="Calibri"/>
                <w:color w:val="000000"/>
              </w:rPr>
            </w:pPr>
            <w:r w:rsidRPr="38881622">
              <w:rPr>
                <w:rFonts w:ascii="Calibri" w:hAnsi="Calibri"/>
                <w:color w:val="000000" w:themeColor="text1"/>
              </w:rPr>
              <w:t xml:space="preserve">Daarnaast hebben we er voor gezorgd dat dit veld ook meegaat naar Mobile NAV en naar de datasets voor de gerelateerde afdrukken. Als laatste is er ook </w:t>
            </w:r>
            <w:r w:rsidR="000930C6" w:rsidRPr="38881622">
              <w:rPr>
                <w:rFonts w:ascii="Calibri" w:hAnsi="Calibri"/>
                <w:color w:val="000000" w:themeColor="text1"/>
              </w:rPr>
              <w:t>een ‘data</w:t>
            </w:r>
            <w:r w:rsidR="00AA7843">
              <w:rPr>
                <w:rFonts w:ascii="Calibri" w:hAnsi="Calibri"/>
                <w:color w:val="000000" w:themeColor="text1"/>
              </w:rPr>
              <w:t>-</w:t>
            </w:r>
            <w:proofErr w:type="spellStart"/>
            <w:r w:rsidR="000930C6" w:rsidRPr="38881622">
              <w:rPr>
                <w:rFonts w:ascii="Calibri" w:hAnsi="Calibri"/>
                <w:color w:val="000000" w:themeColor="text1"/>
              </w:rPr>
              <w:t>mover</w:t>
            </w:r>
            <w:proofErr w:type="spellEnd"/>
            <w:r w:rsidR="000930C6" w:rsidRPr="38881622">
              <w:rPr>
                <w:rFonts w:ascii="Calibri" w:hAnsi="Calibri"/>
                <w:color w:val="000000" w:themeColor="text1"/>
              </w:rPr>
              <w:t>’ voorzien die de dat van het oude veld naar het nieuwe veld plaatst.</w:t>
            </w:r>
          </w:p>
          <w:p w14:paraId="67F9CF8C" w14:textId="1B7DF638" w:rsidR="0043166B" w:rsidRDefault="00FB58CB" w:rsidP="00CE52A3">
            <w:pPr>
              <w:rPr>
                <w:rFonts w:ascii="Calibri" w:hAnsi="Calibri"/>
                <w:color w:val="000000"/>
              </w:rPr>
            </w:pPr>
            <w:r w:rsidRPr="00FB58CB">
              <w:rPr>
                <w:rFonts w:ascii="Calibri" w:hAnsi="Calibri"/>
                <w:noProof/>
                <w:color w:val="000000"/>
              </w:rPr>
              <w:drawing>
                <wp:inline distT="0" distB="0" distL="0" distR="0" wp14:anchorId="4A5B75D2" wp14:editId="31C3CAF6">
                  <wp:extent cx="5941060" cy="1107440"/>
                  <wp:effectExtent l="0" t="0" r="2540" b="0"/>
                  <wp:docPr id="168085139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851397" name=""/>
                          <pic:cNvPicPr/>
                        </pic:nvPicPr>
                        <pic:blipFill>
                          <a:blip r:embed="rId14"/>
                          <a:stretch>
                            <a:fillRect/>
                          </a:stretch>
                        </pic:blipFill>
                        <pic:spPr>
                          <a:xfrm>
                            <a:off x="0" y="0"/>
                            <a:ext cx="5941060" cy="1107440"/>
                          </a:xfrm>
                          <a:prstGeom prst="rect">
                            <a:avLst/>
                          </a:prstGeom>
                        </pic:spPr>
                      </pic:pic>
                    </a:graphicData>
                  </a:graphic>
                </wp:inline>
              </w:drawing>
            </w:r>
          </w:p>
          <w:p w14:paraId="5FAF3A9A" w14:textId="3F7783F3" w:rsidR="00E45B0B" w:rsidRPr="000D6814" w:rsidRDefault="00E45B0B" w:rsidP="00CE52A3">
            <w:pPr>
              <w:rPr>
                <w:b/>
                <w:lang w:eastAsia="ja-JP"/>
              </w:rPr>
            </w:pPr>
          </w:p>
        </w:tc>
      </w:tr>
      <w:tr w:rsidR="00E45B0B" w:rsidRPr="000D6814" w14:paraId="53838A14" w14:textId="77777777" w:rsidTr="20CCAA4C">
        <w:trPr>
          <w:trHeight w:val="300"/>
        </w:trPr>
        <w:tc>
          <w:tcPr>
            <w:tcW w:w="5000" w:type="pct"/>
            <w:tcBorders>
              <w:top w:val="nil"/>
              <w:left w:val="nil"/>
              <w:bottom w:val="nil"/>
              <w:right w:val="nil"/>
            </w:tcBorders>
            <w:shd w:val="clear" w:color="auto" w:fill="auto"/>
            <w:noWrap/>
            <w:vAlign w:val="bottom"/>
          </w:tcPr>
          <w:p w14:paraId="4CD7AD39" w14:textId="6FF4EA6D" w:rsidR="002F7498" w:rsidRDefault="004E1C49" w:rsidP="001D5672">
            <w:pPr>
              <w:rPr>
                <w:rFonts w:ascii="Calibri" w:hAnsi="Calibri"/>
                <w:color w:val="000000"/>
              </w:rPr>
            </w:pPr>
            <w:bookmarkStart w:id="15" w:name="_Toc191298898"/>
            <w:bookmarkStart w:id="16" w:name="WI19538"/>
            <w:bookmarkEnd w:id="16"/>
            <w:r>
              <w:rPr>
                <w:rStyle w:val="Kop2Char"/>
              </w:rPr>
              <w:lastRenderedPageBreak/>
              <w:t>SERVICE</w:t>
            </w:r>
            <w:r w:rsidR="001D5672" w:rsidRPr="00CE52A3">
              <w:rPr>
                <w:rStyle w:val="Kop2Char"/>
              </w:rPr>
              <w:t xml:space="preserve">: </w:t>
            </w:r>
            <w:r w:rsidR="00E74DAF" w:rsidRPr="001D346F">
              <w:rPr>
                <w:rStyle w:val="Kop2Char"/>
                <w:sz w:val="20"/>
                <w:szCs w:val="20"/>
              </w:rPr>
              <w:t>nieuw veld ‘Antwoord</w:t>
            </w:r>
            <w:r w:rsidR="00614815">
              <w:rPr>
                <w:rStyle w:val="Kop2Char"/>
                <w:sz w:val="20"/>
                <w:szCs w:val="20"/>
              </w:rPr>
              <w:t>soort</w:t>
            </w:r>
            <w:r w:rsidR="00E74DAF" w:rsidRPr="001D346F">
              <w:rPr>
                <w:rStyle w:val="Kop2Char"/>
                <w:sz w:val="20"/>
                <w:szCs w:val="20"/>
              </w:rPr>
              <w:t>’ op de servicetestregel</w:t>
            </w:r>
            <w:r w:rsidR="00614815">
              <w:rPr>
                <w:rStyle w:val="Kop2Char"/>
                <w:sz w:val="20"/>
                <w:szCs w:val="20"/>
              </w:rPr>
              <w:t>/</w:t>
            </w:r>
            <w:r w:rsidR="00E74DAF" w:rsidRPr="001D346F">
              <w:rPr>
                <w:rStyle w:val="Kop2Char"/>
                <w:sz w:val="20"/>
                <w:szCs w:val="20"/>
              </w:rPr>
              <w:t xml:space="preserve">servicetestsjabloonregel </w:t>
            </w:r>
            <w:r w:rsidR="001D5672" w:rsidRPr="00CE52A3">
              <w:rPr>
                <w:rStyle w:val="Kop2Char"/>
              </w:rPr>
              <w:t>(</w:t>
            </w:r>
            <w:r w:rsidR="002206FE">
              <w:rPr>
                <w:rStyle w:val="Kop2Char"/>
              </w:rPr>
              <w:t>19538</w:t>
            </w:r>
            <w:r w:rsidR="001D5672" w:rsidRPr="00CE52A3">
              <w:rPr>
                <w:rStyle w:val="Kop2Char"/>
              </w:rPr>
              <w:t>)</w:t>
            </w:r>
            <w:bookmarkEnd w:id="15"/>
            <w:r w:rsidR="001D5672">
              <w:rPr>
                <w:b/>
                <w:lang w:eastAsia="ja-JP"/>
              </w:rPr>
              <w:br/>
            </w:r>
            <w:r w:rsidR="00346112">
              <w:rPr>
                <w:rFonts w:ascii="Calibri" w:hAnsi="Calibri"/>
                <w:color w:val="000000"/>
              </w:rPr>
              <w:t>Er werd een nieuw veld ‘Antwoordsoort’ voorzien van het type Optie</w:t>
            </w:r>
            <w:r w:rsidR="000F1677">
              <w:rPr>
                <w:rFonts w:ascii="Calibri" w:hAnsi="Calibri"/>
                <w:color w:val="000000"/>
              </w:rPr>
              <w:t xml:space="preserve">. Dit veld moet helpen om een eenduidiger antwoord te krijgen van een servicetechnieker door hem/haar </w:t>
            </w:r>
            <w:r w:rsidR="002F7498">
              <w:rPr>
                <w:rFonts w:ascii="Calibri" w:hAnsi="Calibri"/>
                <w:color w:val="000000"/>
              </w:rPr>
              <w:t>een aanduiding te geven welk soort antwoord verwacht wordt.</w:t>
            </w:r>
          </w:p>
          <w:p w14:paraId="5C5B43F0" w14:textId="0309EF5E" w:rsidR="002F7498" w:rsidRDefault="002F7498" w:rsidP="001D5672">
            <w:pPr>
              <w:rPr>
                <w:rFonts w:ascii="Calibri" w:hAnsi="Calibri"/>
                <w:color w:val="000000"/>
              </w:rPr>
            </w:pPr>
            <w:r>
              <w:rPr>
                <w:rFonts w:ascii="Calibri" w:hAnsi="Calibri"/>
                <w:color w:val="000000"/>
              </w:rPr>
              <w:t>De mogelijkheden zijn voorlopig:</w:t>
            </w:r>
          </w:p>
          <w:p w14:paraId="761B01A0" w14:textId="77F5F1CB" w:rsidR="002F7498" w:rsidRDefault="002F7498" w:rsidP="002F7498">
            <w:pPr>
              <w:pStyle w:val="Lijstalinea"/>
              <w:numPr>
                <w:ilvl w:val="0"/>
                <w:numId w:val="42"/>
              </w:numPr>
              <w:rPr>
                <w:rFonts w:ascii="Calibri" w:hAnsi="Calibri"/>
                <w:color w:val="000000"/>
              </w:rPr>
            </w:pPr>
            <w:r>
              <w:rPr>
                <w:rFonts w:ascii="Calibri" w:hAnsi="Calibri"/>
                <w:color w:val="000000"/>
              </w:rPr>
              <w:t>Geen (standaardwaarde</w:t>
            </w:r>
            <w:r w:rsidR="00491ADB">
              <w:rPr>
                <w:rFonts w:ascii="Calibri" w:hAnsi="Calibri"/>
                <w:color w:val="000000"/>
              </w:rPr>
              <w:t>)</w:t>
            </w:r>
          </w:p>
          <w:p w14:paraId="7EE5E854" w14:textId="68563C3F" w:rsidR="00491ADB" w:rsidRDefault="00491ADB" w:rsidP="002F7498">
            <w:pPr>
              <w:pStyle w:val="Lijstalinea"/>
              <w:numPr>
                <w:ilvl w:val="0"/>
                <w:numId w:val="42"/>
              </w:numPr>
              <w:rPr>
                <w:rFonts w:ascii="Calibri" w:hAnsi="Calibri"/>
                <w:color w:val="000000"/>
              </w:rPr>
            </w:pPr>
            <w:r>
              <w:rPr>
                <w:rFonts w:ascii="Calibri" w:hAnsi="Calibri"/>
                <w:color w:val="000000"/>
              </w:rPr>
              <w:t>Tekst</w:t>
            </w:r>
          </w:p>
          <w:p w14:paraId="2109EC83" w14:textId="72279EF3" w:rsidR="00491ADB" w:rsidRDefault="4C991A9A" w:rsidP="002F7498">
            <w:pPr>
              <w:pStyle w:val="Lijstalinea"/>
              <w:numPr>
                <w:ilvl w:val="0"/>
                <w:numId w:val="42"/>
              </w:numPr>
              <w:rPr>
                <w:rFonts w:ascii="Calibri" w:hAnsi="Calibri"/>
                <w:color w:val="000000"/>
              </w:rPr>
            </w:pPr>
            <w:r w:rsidRPr="396BC0AE">
              <w:rPr>
                <w:rFonts w:ascii="Calibri" w:hAnsi="Calibri"/>
                <w:color w:val="000000" w:themeColor="text1"/>
              </w:rPr>
              <w:t>OK</w:t>
            </w:r>
            <w:r w:rsidR="00491ADB" w:rsidRPr="396BC0AE">
              <w:rPr>
                <w:rFonts w:ascii="Calibri" w:hAnsi="Calibri"/>
                <w:color w:val="000000" w:themeColor="text1"/>
              </w:rPr>
              <w:t>/N</w:t>
            </w:r>
            <w:r w:rsidR="5FB09CB0" w:rsidRPr="396BC0AE">
              <w:rPr>
                <w:rFonts w:ascii="Calibri" w:hAnsi="Calibri"/>
                <w:color w:val="000000" w:themeColor="text1"/>
              </w:rPr>
              <w:t>iet OK (of Ja/Nee)</w:t>
            </w:r>
          </w:p>
          <w:p w14:paraId="3C0E9697" w14:textId="01BEE605" w:rsidR="00577CF8" w:rsidRPr="00577CF8" w:rsidRDefault="00C466BE" w:rsidP="00577CF8">
            <w:pPr>
              <w:rPr>
                <w:rFonts w:ascii="Calibri" w:hAnsi="Calibri"/>
                <w:color w:val="000000"/>
              </w:rPr>
            </w:pPr>
            <w:r>
              <w:rPr>
                <w:rFonts w:ascii="Calibri" w:hAnsi="Calibri"/>
                <w:color w:val="000000"/>
              </w:rPr>
              <w:t>Later kan deze optielijst nog verder worden aangevuld.</w:t>
            </w:r>
          </w:p>
          <w:p w14:paraId="10C843E0" w14:textId="77777777" w:rsidR="00E45B0B" w:rsidRDefault="00346112" w:rsidP="001D5672">
            <w:pPr>
              <w:rPr>
                <w:b/>
                <w:lang w:eastAsia="ja-JP"/>
              </w:rPr>
            </w:pPr>
            <w:r w:rsidRPr="00346112">
              <w:rPr>
                <w:b/>
                <w:noProof/>
                <w:lang w:eastAsia="ja-JP"/>
              </w:rPr>
              <w:drawing>
                <wp:inline distT="0" distB="0" distL="0" distR="0" wp14:anchorId="0F6254E8" wp14:editId="4A600C04">
                  <wp:extent cx="5941060" cy="1107440"/>
                  <wp:effectExtent l="0" t="0" r="2540" b="0"/>
                  <wp:docPr id="107187430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874309" name=""/>
                          <pic:cNvPicPr/>
                        </pic:nvPicPr>
                        <pic:blipFill>
                          <a:blip r:embed="rId15"/>
                          <a:stretch>
                            <a:fillRect/>
                          </a:stretch>
                        </pic:blipFill>
                        <pic:spPr>
                          <a:xfrm>
                            <a:off x="0" y="0"/>
                            <a:ext cx="5941060" cy="1107440"/>
                          </a:xfrm>
                          <a:prstGeom prst="rect">
                            <a:avLst/>
                          </a:prstGeom>
                        </pic:spPr>
                      </pic:pic>
                    </a:graphicData>
                  </a:graphic>
                </wp:inline>
              </w:drawing>
            </w:r>
          </w:p>
          <w:p w14:paraId="15615EEE" w14:textId="676F6C6D" w:rsidR="00DC5429" w:rsidRPr="00DC5429" w:rsidRDefault="52F5143F" w:rsidP="38881622">
            <w:pPr>
              <w:rPr>
                <w:lang w:eastAsia="ja-JP"/>
              </w:rPr>
            </w:pPr>
            <w:r w:rsidRPr="38881622">
              <w:rPr>
                <w:lang w:eastAsia="ja-JP"/>
              </w:rPr>
              <w:t xml:space="preserve">Het nieuwe veld zal intelligent die zichtbaarheid van de velden in </w:t>
            </w:r>
            <w:proofErr w:type="spellStart"/>
            <w:r w:rsidRPr="38881622">
              <w:rPr>
                <w:lang w:eastAsia="ja-JP"/>
              </w:rPr>
              <w:t>MobileNAV</w:t>
            </w:r>
            <w:proofErr w:type="spellEnd"/>
            <w:r w:rsidRPr="38881622">
              <w:rPr>
                <w:lang w:eastAsia="ja-JP"/>
              </w:rPr>
              <w:t xml:space="preserve"> aansturen, zodat het duidelijker wordt voor een technieker welk antwoord verwacht wordt, dient ingevuld/aangeduid te worden.</w:t>
            </w:r>
            <w:r w:rsidR="00D8762C">
              <w:rPr>
                <w:lang w:eastAsia="ja-JP"/>
              </w:rPr>
              <w:br/>
            </w:r>
            <w:r w:rsidR="00D8762C">
              <w:rPr>
                <w:lang w:eastAsia="ja-JP"/>
              </w:rPr>
              <w:br/>
            </w:r>
            <w:r w:rsidR="004F4D57">
              <w:rPr>
                <w:lang w:eastAsia="ja-JP"/>
              </w:rPr>
              <w:t xml:space="preserve">Er is een ‘data-update’ voorzien, zodat het nieuwe veld </w:t>
            </w:r>
            <w:r w:rsidR="004F4D57" w:rsidRPr="00390D87">
              <w:t>‘Antwoordsoort’ alvast ingesteld wordt op basis van de waarde van ‘Maateenheid’, zodat functioneel alles blijft werken voor bestaande servicetestsjablonen</w:t>
            </w:r>
            <w:r w:rsidR="004F4D57">
              <w:rPr>
                <w:lang w:eastAsia="ja-JP"/>
              </w:rPr>
              <w:t xml:space="preserve"> </w:t>
            </w:r>
          </w:p>
        </w:tc>
      </w:tr>
      <w:tr w:rsidR="004562B0" w:rsidRPr="000D6814" w14:paraId="1FFFD6C6" w14:textId="77777777" w:rsidTr="20CCAA4C">
        <w:trPr>
          <w:trHeight w:val="300"/>
        </w:trPr>
        <w:tc>
          <w:tcPr>
            <w:tcW w:w="5000" w:type="pct"/>
            <w:tcBorders>
              <w:top w:val="nil"/>
              <w:left w:val="nil"/>
              <w:bottom w:val="nil"/>
              <w:right w:val="nil"/>
            </w:tcBorders>
            <w:shd w:val="clear" w:color="auto" w:fill="auto"/>
            <w:noWrap/>
            <w:vAlign w:val="bottom"/>
          </w:tcPr>
          <w:p w14:paraId="1EF10955" w14:textId="3AD27569" w:rsidR="004562B0" w:rsidRPr="004562B0" w:rsidRDefault="004562B0" w:rsidP="00D8762C">
            <w:pPr>
              <w:rPr>
                <w:rStyle w:val="Kop2Char"/>
                <w:b w:val="0"/>
                <w:bCs w:val="0"/>
                <w:sz w:val="22"/>
                <w:szCs w:val="22"/>
              </w:rPr>
            </w:pPr>
          </w:p>
        </w:tc>
      </w:tr>
      <w:tr w:rsidR="00E45B0B" w:rsidRPr="000D6814" w14:paraId="731D3F58" w14:textId="77777777" w:rsidTr="20CCAA4C">
        <w:trPr>
          <w:trHeight w:val="300"/>
        </w:trPr>
        <w:tc>
          <w:tcPr>
            <w:tcW w:w="5000" w:type="pct"/>
            <w:tcBorders>
              <w:top w:val="nil"/>
              <w:left w:val="nil"/>
              <w:bottom w:val="nil"/>
              <w:right w:val="nil"/>
            </w:tcBorders>
            <w:shd w:val="clear" w:color="auto" w:fill="auto"/>
            <w:noWrap/>
            <w:vAlign w:val="bottom"/>
          </w:tcPr>
          <w:p w14:paraId="62CEB0FD" w14:textId="77777777" w:rsidR="005F7D84" w:rsidRDefault="004E1C49" w:rsidP="001D5672">
            <w:pPr>
              <w:rPr>
                <w:rFonts w:ascii="Calibri" w:hAnsi="Calibri"/>
                <w:color w:val="000000"/>
              </w:rPr>
            </w:pPr>
            <w:bookmarkStart w:id="17" w:name="_Toc191298899"/>
            <w:bookmarkStart w:id="18" w:name="WI19551"/>
            <w:bookmarkEnd w:id="18"/>
            <w:r>
              <w:rPr>
                <w:rStyle w:val="Kop2Char"/>
              </w:rPr>
              <w:t>SERVICE</w:t>
            </w:r>
            <w:r w:rsidR="001D5672" w:rsidRPr="00CE52A3">
              <w:rPr>
                <w:rStyle w:val="Kop2Char"/>
              </w:rPr>
              <w:t xml:space="preserve">: </w:t>
            </w:r>
            <w:r w:rsidR="005A7621" w:rsidRPr="001D346F">
              <w:rPr>
                <w:rStyle w:val="Kop2Char"/>
                <w:sz w:val="20"/>
                <w:szCs w:val="20"/>
              </w:rPr>
              <w:t>nieuw veld ‘</w:t>
            </w:r>
            <w:r w:rsidR="005A7621">
              <w:rPr>
                <w:rStyle w:val="Kop2Char"/>
                <w:sz w:val="20"/>
                <w:szCs w:val="20"/>
              </w:rPr>
              <w:t>Opmerking’</w:t>
            </w:r>
            <w:r w:rsidR="005A7621" w:rsidRPr="001D346F">
              <w:rPr>
                <w:rStyle w:val="Kop2Char"/>
                <w:sz w:val="20"/>
                <w:szCs w:val="20"/>
              </w:rPr>
              <w:t xml:space="preserve"> op de servicetestregel</w:t>
            </w:r>
            <w:r w:rsidR="005A7621">
              <w:rPr>
                <w:rStyle w:val="Kop2Char"/>
                <w:sz w:val="20"/>
                <w:szCs w:val="20"/>
              </w:rPr>
              <w:t>/</w:t>
            </w:r>
            <w:r w:rsidR="005A7621" w:rsidRPr="001D346F">
              <w:rPr>
                <w:rStyle w:val="Kop2Char"/>
                <w:sz w:val="20"/>
                <w:szCs w:val="20"/>
              </w:rPr>
              <w:t xml:space="preserve">servicetestsjabloonregel </w:t>
            </w:r>
            <w:r w:rsidR="001D5672" w:rsidRPr="00CE52A3">
              <w:rPr>
                <w:rStyle w:val="Kop2Char"/>
              </w:rPr>
              <w:t>(</w:t>
            </w:r>
            <w:r w:rsidR="002206FE">
              <w:rPr>
                <w:rStyle w:val="Kop2Char"/>
              </w:rPr>
              <w:t>19551</w:t>
            </w:r>
            <w:r w:rsidR="001D5672" w:rsidRPr="00CE52A3">
              <w:rPr>
                <w:rStyle w:val="Kop2Char"/>
              </w:rPr>
              <w:t>)</w:t>
            </w:r>
            <w:bookmarkEnd w:id="17"/>
            <w:r w:rsidR="001D5672">
              <w:rPr>
                <w:b/>
                <w:lang w:eastAsia="ja-JP"/>
              </w:rPr>
              <w:br/>
            </w:r>
          </w:p>
          <w:p w14:paraId="790C888C" w14:textId="3E0EE22C" w:rsidR="001D5672" w:rsidRDefault="00A64835" w:rsidP="38881622">
            <w:pPr>
              <w:rPr>
                <w:rFonts w:ascii="Calibri" w:hAnsi="Calibri"/>
                <w:color w:val="000000"/>
              </w:rPr>
            </w:pPr>
            <w:r w:rsidRPr="38881622">
              <w:rPr>
                <w:rFonts w:ascii="Calibri" w:hAnsi="Calibri"/>
                <w:color w:val="000000" w:themeColor="text1"/>
              </w:rPr>
              <w:t xml:space="preserve">In dit nieuwe veld </w:t>
            </w:r>
            <w:r w:rsidR="00AA7843" w:rsidRPr="38881622">
              <w:rPr>
                <w:rFonts w:ascii="Calibri" w:hAnsi="Calibri"/>
                <w:color w:val="000000" w:themeColor="text1"/>
              </w:rPr>
              <w:t>dat</w:t>
            </w:r>
            <w:r w:rsidRPr="38881622">
              <w:rPr>
                <w:rFonts w:ascii="Calibri" w:hAnsi="Calibri"/>
                <w:color w:val="000000" w:themeColor="text1"/>
              </w:rPr>
              <w:t xml:space="preserve"> ook meegaat naar </w:t>
            </w:r>
            <w:proofErr w:type="spellStart"/>
            <w:r w:rsidRPr="38881622">
              <w:rPr>
                <w:rFonts w:ascii="Calibri" w:hAnsi="Calibri"/>
                <w:color w:val="000000" w:themeColor="text1"/>
              </w:rPr>
              <w:t>MobileNav</w:t>
            </w:r>
            <w:proofErr w:type="spellEnd"/>
            <w:r w:rsidR="00E963D7" w:rsidRPr="38881622">
              <w:rPr>
                <w:rFonts w:ascii="Calibri" w:hAnsi="Calibri"/>
                <w:color w:val="000000" w:themeColor="text1"/>
              </w:rPr>
              <w:t xml:space="preserve"> kunnen opmerkingen van/voor de technieker ingevuld worden. Het veld kan maximaal 250 tekens bevatten.</w:t>
            </w:r>
          </w:p>
          <w:p w14:paraId="151BD4C2" w14:textId="77C3181A" w:rsidR="003850BE" w:rsidRDefault="003850BE" w:rsidP="001D5672">
            <w:pPr>
              <w:rPr>
                <w:rFonts w:ascii="Calibri" w:hAnsi="Calibri"/>
                <w:color w:val="000000"/>
              </w:rPr>
            </w:pPr>
            <w:r w:rsidRPr="003850BE">
              <w:rPr>
                <w:rFonts w:ascii="Calibri" w:hAnsi="Calibri"/>
                <w:noProof/>
                <w:color w:val="000000"/>
              </w:rPr>
              <w:drawing>
                <wp:inline distT="0" distB="0" distL="0" distR="0" wp14:anchorId="1280A179" wp14:editId="6BBF5487">
                  <wp:extent cx="5941060" cy="936625"/>
                  <wp:effectExtent l="0" t="0" r="2540" b="0"/>
                  <wp:docPr id="169497576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975768" name=""/>
                          <pic:cNvPicPr/>
                        </pic:nvPicPr>
                        <pic:blipFill>
                          <a:blip r:embed="rId16"/>
                          <a:stretch>
                            <a:fillRect/>
                          </a:stretch>
                        </pic:blipFill>
                        <pic:spPr>
                          <a:xfrm>
                            <a:off x="0" y="0"/>
                            <a:ext cx="5941060" cy="936625"/>
                          </a:xfrm>
                          <a:prstGeom prst="rect">
                            <a:avLst/>
                          </a:prstGeom>
                        </pic:spPr>
                      </pic:pic>
                    </a:graphicData>
                  </a:graphic>
                </wp:inline>
              </w:drawing>
            </w:r>
          </w:p>
          <w:p w14:paraId="78551540" w14:textId="37E2027A" w:rsidR="00E45B0B" w:rsidRPr="000D6814" w:rsidRDefault="00E45B0B" w:rsidP="001D5672">
            <w:pPr>
              <w:rPr>
                <w:b/>
                <w:lang w:eastAsia="ja-JP"/>
              </w:rPr>
            </w:pPr>
          </w:p>
        </w:tc>
      </w:tr>
      <w:tr w:rsidR="00E45B0B" w:rsidRPr="000D6814" w14:paraId="4E5071D7" w14:textId="77777777" w:rsidTr="20CCAA4C">
        <w:trPr>
          <w:trHeight w:val="300"/>
        </w:trPr>
        <w:tc>
          <w:tcPr>
            <w:tcW w:w="5000" w:type="pct"/>
            <w:tcBorders>
              <w:top w:val="nil"/>
              <w:left w:val="nil"/>
              <w:bottom w:val="nil"/>
              <w:right w:val="nil"/>
            </w:tcBorders>
            <w:shd w:val="clear" w:color="auto" w:fill="auto"/>
            <w:noWrap/>
            <w:vAlign w:val="bottom"/>
          </w:tcPr>
          <w:p w14:paraId="150B7E75" w14:textId="3D40EF94" w:rsidR="001D5672" w:rsidRDefault="004E1C49" w:rsidP="20CCAA4C">
            <w:pPr>
              <w:rPr>
                <w:rFonts w:ascii="Calibri" w:hAnsi="Calibri"/>
                <w:color w:val="000000"/>
              </w:rPr>
            </w:pPr>
            <w:bookmarkStart w:id="19" w:name="_Toc191298900"/>
            <w:bookmarkStart w:id="20" w:name="WI19561"/>
            <w:bookmarkEnd w:id="20"/>
            <w:r w:rsidRPr="20CCAA4C">
              <w:rPr>
                <w:rStyle w:val="Kop2Char"/>
              </w:rPr>
              <w:lastRenderedPageBreak/>
              <w:t>SERVICE</w:t>
            </w:r>
            <w:r w:rsidR="001D5672" w:rsidRPr="20CCAA4C">
              <w:rPr>
                <w:rStyle w:val="Kop2Char"/>
              </w:rPr>
              <w:t xml:space="preserve">: </w:t>
            </w:r>
            <w:r w:rsidR="00A516E9" w:rsidRPr="20CCAA4C">
              <w:rPr>
                <w:rStyle w:val="Kop2Char"/>
              </w:rPr>
              <w:t xml:space="preserve">extra </w:t>
            </w:r>
            <w:proofErr w:type="spellStart"/>
            <w:r w:rsidR="00A516E9" w:rsidRPr="20CCAA4C">
              <w:rPr>
                <w:rStyle w:val="Kop2Char"/>
              </w:rPr>
              <w:t>boolean</w:t>
            </w:r>
            <w:proofErr w:type="spellEnd"/>
            <w:r w:rsidR="00A516E9" w:rsidRPr="20CCAA4C">
              <w:rPr>
                <w:rStyle w:val="Kop2Char"/>
              </w:rPr>
              <w:t xml:space="preserve"> veld voor NOK op </w:t>
            </w:r>
            <w:r w:rsidR="00605B15" w:rsidRPr="20CCAA4C">
              <w:rPr>
                <w:rStyle w:val="Kop2Char"/>
              </w:rPr>
              <w:t>de servicetestregels</w:t>
            </w:r>
            <w:r w:rsidR="001D5672" w:rsidRPr="20CCAA4C">
              <w:rPr>
                <w:rStyle w:val="Kop2Char"/>
              </w:rPr>
              <w:t xml:space="preserve"> (</w:t>
            </w:r>
            <w:r w:rsidR="002206FE" w:rsidRPr="20CCAA4C">
              <w:rPr>
                <w:rStyle w:val="Kop2Char"/>
              </w:rPr>
              <w:t>19561</w:t>
            </w:r>
            <w:r w:rsidR="001D5672" w:rsidRPr="20CCAA4C">
              <w:rPr>
                <w:rStyle w:val="Kop2Char"/>
              </w:rPr>
              <w:t>)</w:t>
            </w:r>
            <w:bookmarkEnd w:id="19"/>
            <w:r>
              <w:br/>
            </w:r>
            <w:r w:rsidR="0054080F" w:rsidRPr="20CCAA4C">
              <w:rPr>
                <w:rFonts w:ascii="Calibri" w:hAnsi="Calibri"/>
                <w:color w:val="000000" w:themeColor="text1"/>
              </w:rPr>
              <w:t xml:space="preserve">Er werd een extra </w:t>
            </w:r>
            <w:proofErr w:type="spellStart"/>
            <w:r w:rsidR="0054080F" w:rsidRPr="20CCAA4C">
              <w:rPr>
                <w:rFonts w:ascii="Calibri" w:hAnsi="Calibri"/>
                <w:color w:val="000000" w:themeColor="text1"/>
              </w:rPr>
              <w:t>boolean</w:t>
            </w:r>
            <w:proofErr w:type="spellEnd"/>
            <w:r w:rsidR="0054080F" w:rsidRPr="20CCAA4C">
              <w:rPr>
                <w:rFonts w:ascii="Calibri" w:hAnsi="Calibri"/>
                <w:color w:val="000000" w:themeColor="text1"/>
              </w:rPr>
              <w:t xml:space="preserve"> voorzien voor de optie </w:t>
            </w:r>
            <w:r w:rsidR="6867DF38" w:rsidRPr="20CCAA4C">
              <w:rPr>
                <w:rFonts w:ascii="Calibri" w:hAnsi="Calibri"/>
                <w:color w:val="000000" w:themeColor="text1"/>
              </w:rPr>
              <w:t>“</w:t>
            </w:r>
            <w:r w:rsidR="0054080F" w:rsidRPr="20CCAA4C">
              <w:rPr>
                <w:rFonts w:ascii="Calibri" w:hAnsi="Calibri"/>
                <w:color w:val="000000" w:themeColor="text1"/>
              </w:rPr>
              <w:t>N</w:t>
            </w:r>
            <w:r w:rsidR="38AEDC77" w:rsidRPr="20CCAA4C">
              <w:rPr>
                <w:rFonts w:ascii="Calibri" w:hAnsi="Calibri"/>
                <w:color w:val="000000" w:themeColor="text1"/>
              </w:rPr>
              <w:t xml:space="preserve">iet </w:t>
            </w:r>
            <w:r w:rsidR="0054080F" w:rsidRPr="20CCAA4C">
              <w:rPr>
                <w:rFonts w:ascii="Calibri" w:hAnsi="Calibri"/>
                <w:color w:val="000000" w:themeColor="text1"/>
              </w:rPr>
              <w:t>OK</w:t>
            </w:r>
            <w:r w:rsidR="6867DF38" w:rsidRPr="20CCAA4C">
              <w:rPr>
                <w:rFonts w:ascii="Calibri" w:hAnsi="Calibri"/>
                <w:color w:val="000000" w:themeColor="text1"/>
              </w:rPr>
              <w:t xml:space="preserve"> – </w:t>
            </w:r>
            <w:r w:rsidR="0054080F" w:rsidRPr="20CCAA4C">
              <w:rPr>
                <w:rFonts w:ascii="Calibri" w:hAnsi="Calibri"/>
                <w:color w:val="000000" w:themeColor="text1"/>
              </w:rPr>
              <w:t>Nee</w:t>
            </w:r>
            <w:r w:rsidR="6867DF38" w:rsidRPr="20CCAA4C">
              <w:rPr>
                <w:rFonts w:ascii="Calibri" w:hAnsi="Calibri"/>
                <w:color w:val="000000" w:themeColor="text1"/>
              </w:rPr>
              <w:t>"</w:t>
            </w:r>
            <w:r w:rsidR="00496BA3" w:rsidRPr="20CCAA4C">
              <w:rPr>
                <w:rFonts w:ascii="Calibri" w:hAnsi="Calibri"/>
                <w:color w:val="000000" w:themeColor="text1"/>
              </w:rPr>
              <w:t>.</w:t>
            </w:r>
          </w:p>
          <w:p w14:paraId="1B7F2D41" w14:textId="22A93B88" w:rsidR="00496BA3" w:rsidRDefault="00496BA3" w:rsidP="001D5672">
            <w:pPr>
              <w:rPr>
                <w:rFonts w:ascii="Calibri" w:hAnsi="Calibri"/>
                <w:color w:val="000000"/>
              </w:rPr>
            </w:pPr>
            <w:r>
              <w:rPr>
                <w:rFonts w:ascii="Calibri" w:hAnsi="Calibri"/>
                <w:color w:val="000000"/>
              </w:rPr>
              <w:t>Vroeger:</w:t>
            </w:r>
          </w:p>
          <w:p w14:paraId="1EA1E9D4" w14:textId="67905060" w:rsidR="007E4F7B" w:rsidRDefault="007E4F7B" w:rsidP="001D5672">
            <w:pPr>
              <w:rPr>
                <w:rFonts w:ascii="Calibri" w:hAnsi="Calibri"/>
                <w:color w:val="000000"/>
              </w:rPr>
            </w:pPr>
            <w:r w:rsidRPr="007E4F7B">
              <w:rPr>
                <w:rFonts w:ascii="Calibri" w:hAnsi="Calibri"/>
                <w:noProof/>
                <w:color w:val="000000"/>
              </w:rPr>
              <w:drawing>
                <wp:inline distT="0" distB="0" distL="0" distR="0" wp14:anchorId="2668704F" wp14:editId="0FA93CBA">
                  <wp:extent cx="5941060" cy="1369695"/>
                  <wp:effectExtent l="0" t="0" r="2540" b="1905"/>
                  <wp:docPr id="204059959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599594" name=""/>
                          <pic:cNvPicPr/>
                        </pic:nvPicPr>
                        <pic:blipFill>
                          <a:blip r:embed="rId17"/>
                          <a:stretch>
                            <a:fillRect/>
                          </a:stretch>
                        </pic:blipFill>
                        <pic:spPr>
                          <a:xfrm>
                            <a:off x="0" y="0"/>
                            <a:ext cx="5941060" cy="1369695"/>
                          </a:xfrm>
                          <a:prstGeom prst="rect">
                            <a:avLst/>
                          </a:prstGeom>
                        </pic:spPr>
                      </pic:pic>
                    </a:graphicData>
                  </a:graphic>
                </wp:inline>
              </w:drawing>
            </w:r>
          </w:p>
          <w:p w14:paraId="102E1203" w14:textId="7FE91E7C" w:rsidR="00496BA3" w:rsidRDefault="00496BA3" w:rsidP="001D5672">
            <w:pPr>
              <w:rPr>
                <w:rFonts w:ascii="Calibri" w:hAnsi="Calibri"/>
                <w:color w:val="000000"/>
              </w:rPr>
            </w:pPr>
            <w:r>
              <w:rPr>
                <w:rFonts w:ascii="Calibri" w:hAnsi="Calibri"/>
                <w:color w:val="000000"/>
              </w:rPr>
              <w:t>Nu:</w:t>
            </w:r>
          </w:p>
          <w:p w14:paraId="0E14C01B" w14:textId="248ED014" w:rsidR="000E1658" w:rsidRDefault="00C5590A" w:rsidP="001D5672">
            <w:pPr>
              <w:rPr>
                <w:rFonts w:ascii="Calibri" w:hAnsi="Calibri"/>
                <w:color w:val="000000"/>
              </w:rPr>
            </w:pPr>
            <w:r w:rsidRPr="00C5590A">
              <w:rPr>
                <w:rFonts w:ascii="Calibri" w:hAnsi="Calibri"/>
                <w:noProof/>
                <w:color w:val="000000"/>
              </w:rPr>
              <w:drawing>
                <wp:inline distT="0" distB="0" distL="0" distR="0" wp14:anchorId="15D15D0B" wp14:editId="1BEB374E">
                  <wp:extent cx="5941060" cy="946785"/>
                  <wp:effectExtent l="0" t="0" r="2540" b="5715"/>
                  <wp:docPr id="6434396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43962" name=""/>
                          <pic:cNvPicPr/>
                        </pic:nvPicPr>
                        <pic:blipFill>
                          <a:blip r:embed="rId18"/>
                          <a:stretch>
                            <a:fillRect/>
                          </a:stretch>
                        </pic:blipFill>
                        <pic:spPr>
                          <a:xfrm>
                            <a:off x="0" y="0"/>
                            <a:ext cx="5941060" cy="946785"/>
                          </a:xfrm>
                          <a:prstGeom prst="rect">
                            <a:avLst/>
                          </a:prstGeom>
                        </pic:spPr>
                      </pic:pic>
                    </a:graphicData>
                  </a:graphic>
                </wp:inline>
              </w:drawing>
            </w:r>
          </w:p>
          <w:p w14:paraId="4413FFFD" w14:textId="29B569AE" w:rsidR="00E45B0B" w:rsidRPr="000D6814" w:rsidRDefault="00E45B0B" w:rsidP="001D5672">
            <w:pPr>
              <w:rPr>
                <w:b/>
                <w:lang w:eastAsia="ja-JP"/>
              </w:rPr>
            </w:pPr>
          </w:p>
        </w:tc>
      </w:tr>
    </w:tbl>
    <w:p w14:paraId="6999AFDE" w14:textId="77777777" w:rsidR="003850BE" w:rsidRDefault="003850BE">
      <w:pPr>
        <w:rPr>
          <w:rFonts w:eastAsiaTheme="majorEastAsia" w:cs="Arial"/>
          <w:bCs/>
          <w:color w:val="01ABE8"/>
          <w:spacing w:val="40"/>
          <w:sz w:val="28"/>
          <w:szCs w:val="28"/>
          <w:lang w:val="en-US"/>
        </w:rPr>
      </w:pPr>
      <w:r>
        <w:br w:type="page"/>
      </w:r>
    </w:p>
    <w:p w14:paraId="0A5C3BBE" w14:textId="223F1873" w:rsidR="00FF5B6E" w:rsidRDefault="00FF5B6E" w:rsidP="00FF5B6E">
      <w:pPr>
        <w:pStyle w:val="Kop1"/>
      </w:pPr>
      <w:bookmarkStart w:id="21" w:name="_Toc191298901"/>
      <w:proofErr w:type="spellStart"/>
      <w:r>
        <w:lastRenderedPageBreak/>
        <w:t>Wijzigingen</w:t>
      </w:r>
      <w:bookmarkEnd w:id="21"/>
      <w:proofErr w:type="spellEnd"/>
    </w:p>
    <w:p w14:paraId="677C5C16" w14:textId="480D8E67" w:rsidR="000D6814" w:rsidRDefault="000D6814" w:rsidP="000D6814">
      <w:pPr>
        <w:rPr>
          <w:lang w:val="en-US"/>
        </w:rPr>
      </w:pPr>
    </w:p>
    <w:p w14:paraId="4B1CE3FA" w14:textId="7B34DEDC" w:rsidR="00CE52A3" w:rsidRDefault="00A916A4" w:rsidP="00A916A4">
      <w:pPr>
        <w:jc w:val="right"/>
        <w:rPr>
          <w:lang w:val="en-US"/>
        </w:rPr>
      </w:pPr>
      <w:r>
        <w:rPr>
          <w:noProof/>
        </w:rPr>
        <w:drawing>
          <wp:inline distT="0" distB="0" distL="0" distR="0" wp14:anchorId="36568A6B" wp14:editId="31090550">
            <wp:extent cx="1280160" cy="719617"/>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289494" cy="724864"/>
                    </a:xfrm>
                    <a:prstGeom prst="rect">
                      <a:avLst/>
                    </a:prstGeom>
                  </pic:spPr>
                </pic:pic>
              </a:graphicData>
            </a:graphic>
          </wp:inline>
        </w:drawing>
      </w:r>
    </w:p>
    <w:p w14:paraId="6B8F21D3" w14:textId="77777777" w:rsidR="00CE52A3" w:rsidRDefault="00CE52A3" w:rsidP="000D6814">
      <w:pPr>
        <w:rPr>
          <w:lang w:val="en-US"/>
        </w:rPr>
      </w:pPr>
    </w:p>
    <w:tbl>
      <w:tblPr>
        <w:tblW w:w="5000" w:type="pct"/>
        <w:tblCellMar>
          <w:left w:w="70" w:type="dxa"/>
          <w:right w:w="70" w:type="dxa"/>
        </w:tblCellMar>
        <w:tblLook w:val="04A0" w:firstRow="1" w:lastRow="0" w:firstColumn="1" w:lastColumn="0" w:noHBand="0" w:noVBand="1"/>
      </w:tblPr>
      <w:tblGrid>
        <w:gridCol w:w="9356"/>
      </w:tblGrid>
      <w:tr w:rsidR="000D6814" w:rsidRPr="000D6814" w14:paraId="4D38238F" w14:textId="77777777" w:rsidTr="20CCAA4C">
        <w:trPr>
          <w:trHeight w:val="300"/>
        </w:trPr>
        <w:tc>
          <w:tcPr>
            <w:tcW w:w="5000" w:type="pct"/>
            <w:tcBorders>
              <w:top w:val="nil"/>
              <w:left w:val="nil"/>
              <w:bottom w:val="nil"/>
              <w:right w:val="nil"/>
            </w:tcBorders>
            <w:shd w:val="clear" w:color="auto" w:fill="auto"/>
            <w:noWrap/>
            <w:vAlign w:val="bottom"/>
            <w:hideMark/>
          </w:tcPr>
          <w:p w14:paraId="4D2CD590" w14:textId="76F2CEBC" w:rsidR="00CE52A3" w:rsidRDefault="2B295C25" w:rsidP="20CCAA4C">
            <w:pPr>
              <w:rPr>
                <w:rFonts w:ascii="Calibri" w:hAnsi="Calibri"/>
                <w:color w:val="000000"/>
              </w:rPr>
            </w:pPr>
            <w:bookmarkStart w:id="22" w:name="_Toc191298902"/>
            <w:r w:rsidRPr="20CCAA4C">
              <w:rPr>
                <w:rStyle w:val="Kop2Char"/>
              </w:rPr>
              <w:t>SERVICE</w:t>
            </w:r>
            <w:r w:rsidR="00CE52A3" w:rsidRPr="20CCAA4C">
              <w:rPr>
                <w:rStyle w:val="Kop2Char"/>
              </w:rPr>
              <w:t xml:space="preserve">: </w:t>
            </w:r>
            <w:r w:rsidR="6BEA528A" w:rsidRPr="20CCAA4C">
              <w:rPr>
                <w:rStyle w:val="Kop2Char"/>
              </w:rPr>
              <w:t xml:space="preserve">wijzigen </w:t>
            </w:r>
            <w:proofErr w:type="gramStart"/>
            <w:r w:rsidR="6BEA528A" w:rsidRPr="20CCAA4C">
              <w:rPr>
                <w:rStyle w:val="Kop2Char"/>
              </w:rPr>
              <w:t xml:space="preserve">eindtijd </w:t>
            </w:r>
            <w:r w:rsidR="00CE52A3" w:rsidRPr="20CCAA4C">
              <w:rPr>
                <w:rStyle w:val="Kop2Char"/>
              </w:rPr>
              <w:t xml:space="preserve"> (</w:t>
            </w:r>
            <w:bookmarkStart w:id="23" w:name="WI18999"/>
            <w:proofErr w:type="gramEnd"/>
            <w:r w:rsidR="3660170E" w:rsidRPr="20CCAA4C">
              <w:rPr>
                <w:rStyle w:val="Kop2Char"/>
              </w:rPr>
              <w:t>18999</w:t>
            </w:r>
            <w:bookmarkEnd w:id="23"/>
            <w:r w:rsidR="00CE52A3" w:rsidRPr="20CCAA4C">
              <w:rPr>
                <w:rStyle w:val="Kop2Char"/>
              </w:rPr>
              <w:t>)</w:t>
            </w:r>
            <w:bookmarkEnd w:id="22"/>
            <w:r>
              <w:br/>
            </w:r>
            <w:r w:rsidR="45B3B86E" w:rsidRPr="20CCAA4C">
              <w:rPr>
                <w:rFonts w:ascii="Calibri" w:hAnsi="Calibri"/>
                <w:color w:val="000000" w:themeColor="text1"/>
              </w:rPr>
              <w:t>Er was een probleem bij de validatie van de eindtijd op een serviceorder. Na validatie was het niet langer mogelijk om de eindtijd te vervroegen. Dit euvel is nu van de baan.</w:t>
            </w:r>
          </w:p>
          <w:p w14:paraId="39D8CCDE" w14:textId="5F41DB0F" w:rsidR="000D6814" w:rsidRPr="000D6814" w:rsidRDefault="000D6814" w:rsidP="3B5950DF">
            <w:pPr>
              <w:rPr>
                <w:b/>
                <w:bCs/>
                <w:lang w:eastAsia="ja-JP"/>
              </w:rPr>
            </w:pPr>
          </w:p>
        </w:tc>
      </w:tr>
      <w:tr w:rsidR="000D6814" w:rsidRPr="000D6814" w14:paraId="3E412F7A" w14:textId="77777777" w:rsidTr="20CCAA4C">
        <w:trPr>
          <w:trHeight w:val="300"/>
        </w:trPr>
        <w:tc>
          <w:tcPr>
            <w:tcW w:w="5000" w:type="pct"/>
            <w:tcBorders>
              <w:top w:val="nil"/>
              <w:left w:val="nil"/>
              <w:bottom w:val="nil"/>
              <w:right w:val="nil"/>
            </w:tcBorders>
            <w:shd w:val="clear" w:color="auto" w:fill="auto"/>
            <w:noWrap/>
            <w:vAlign w:val="bottom"/>
            <w:hideMark/>
          </w:tcPr>
          <w:p w14:paraId="02A95E30" w14:textId="1B1BC423" w:rsidR="00CE52A3" w:rsidRDefault="3F2B3458" w:rsidP="00CE52A3">
            <w:pPr>
              <w:rPr>
                <w:rFonts w:ascii="Calibri" w:hAnsi="Calibri"/>
                <w:color w:val="000000"/>
              </w:rPr>
            </w:pPr>
            <w:bookmarkStart w:id="24" w:name="_Toc191298903"/>
            <w:r w:rsidRPr="3B5950DF">
              <w:rPr>
                <w:rStyle w:val="Kop2Char"/>
              </w:rPr>
              <w:t>PROJECT</w:t>
            </w:r>
            <w:r w:rsidR="00CE52A3" w:rsidRPr="3B5950DF">
              <w:rPr>
                <w:rStyle w:val="Kop2Char"/>
              </w:rPr>
              <w:t xml:space="preserve">: </w:t>
            </w:r>
            <w:r w:rsidR="296BEBE6" w:rsidRPr="3B5950DF">
              <w:rPr>
                <w:rStyle w:val="Kop2Char"/>
              </w:rPr>
              <w:t xml:space="preserve">verwijderen </w:t>
            </w:r>
            <w:r w:rsidR="0908F038" w:rsidRPr="3B5950DF">
              <w:rPr>
                <w:rStyle w:val="Kop2Char"/>
              </w:rPr>
              <w:t>verkoop</w:t>
            </w:r>
            <w:r w:rsidR="296BEBE6" w:rsidRPr="3B5950DF">
              <w:rPr>
                <w:rStyle w:val="Kop2Char"/>
              </w:rPr>
              <w:t>factuur van een vorderingsstaat</w:t>
            </w:r>
            <w:r w:rsidR="00CE52A3" w:rsidRPr="3B5950DF">
              <w:rPr>
                <w:rStyle w:val="Kop2Char"/>
              </w:rPr>
              <w:t xml:space="preserve"> (</w:t>
            </w:r>
            <w:bookmarkStart w:id="25" w:name="WI19066"/>
            <w:r w:rsidR="5ED74CAA" w:rsidRPr="3B5950DF">
              <w:rPr>
                <w:rStyle w:val="Kop2Char"/>
              </w:rPr>
              <w:t>19</w:t>
            </w:r>
            <w:r w:rsidR="4B0B8BD7" w:rsidRPr="3B5950DF">
              <w:rPr>
                <w:rStyle w:val="Kop2Char"/>
              </w:rPr>
              <w:t>066</w:t>
            </w:r>
            <w:bookmarkEnd w:id="25"/>
            <w:r w:rsidR="00CE52A3" w:rsidRPr="3B5950DF">
              <w:rPr>
                <w:rStyle w:val="Kop2Char"/>
              </w:rPr>
              <w:t>)</w:t>
            </w:r>
            <w:bookmarkEnd w:id="24"/>
            <w:r w:rsidR="00CE52A3">
              <w:br/>
            </w:r>
            <w:r w:rsidR="5AF9E8FC" w:rsidRPr="3B5950DF">
              <w:rPr>
                <w:rFonts w:ascii="Calibri" w:hAnsi="Calibri"/>
                <w:color w:val="000000" w:themeColor="text1"/>
              </w:rPr>
              <w:t>Wanneer we werken met vorderingsstaten gebeurt de facturatie in een bepaalde vaste flow:</w:t>
            </w:r>
          </w:p>
          <w:p w14:paraId="6C034968" w14:textId="10DDDBFA" w:rsidR="000D6814" w:rsidRPr="000D6814" w:rsidRDefault="5AF9E8FC" w:rsidP="3B5950DF">
            <w:pPr>
              <w:pStyle w:val="Lijstalinea"/>
              <w:numPr>
                <w:ilvl w:val="0"/>
                <w:numId w:val="1"/>
              </w:numPr>
              <w:rPr>
                <w:rFonts w:ascii="Calibri" w:hAnsi="Calibri"/>
                <w:color w:val="000000" w:themeColor="text1"/>
              </w:rPr>
            </w:pPr>
            <w:r w:rsidRPr="3B5950DF">
              <w:rPr>
                <w:rFonts w:ascii="Calibri" w:hAnsi="Calibri"/>
                <w:color w:val="000000" w:themeColor="text1"/>
              </w:rPr>
              <w:t>Er wordt een vorderingsstaat aangemaakt</w:t>
            </w:r>
          </w:p>
          <w:p w14:paraId="2374CD60" w14:textId="7F222A41" w:rsidR="000D6814" w:rsidRPr="000D6814" w:rsidRDefault="5AF9E8FC" w:rsidP="3B5950DF">
            <w:pPr>
              <w:pStyle w:val="Lijstalinea"/>
              <w:numPr>
                <w:ilvl w:val="0"/>
                <w:numId w:val="1"/>
              </w:numPr>
              <w:rPr>
                <w:rFonts w:ascii="Calibri" w:hAnsi="Calibri"/>
                <w:color w:val="000000" w:themeColor="text1"/>
              </w:rPr>
            </w:pPr>
            <w:r w:rsidRPr="3B5950DF">
              <w:rPr>
                <w:rFonts w:ascii="Calibri" w:hAnsi="Calibri"/>
                <w:color w:val="000000" w:themeColor="text1"/>
              </w:rPr>
              <w:t>Klant keurt vorderingsstaat goed</w:t>
            </w:r>
          </w:p>
          <w:p w14:paraId="12751DA2" w14:textId="2B6F5835" w:rsidR="000D6814" w:rsidRPr="000D6814" w:rsidRDefault="5AF9E8FC" w:rsidP="3B5950DF">
            <w:pPr>
              <w:pStyle w:val="Lijstalinea"/>
              <w:numPr>
                <w:ilvl w:val="0"/>
                <w:numId w:val="1"/>
              </w:numPr>
              <w:rPr>
                <w:rFonts w:ascii="Calibri" w:hAnsi="Calibri"/>
                <w:color w:val="000000" w:themeColor="text1"/>
              </w:rPr>
            </w:pPr>
            <w:r w:rsidRPr="3B5950DF">
              <w:rPr>
                <w:rFonts w:ascii="Calibri" w:hAnsi="Calibri"/>
                <w:color w:val="000000" w:themeColor="text1"/>
              </w:rPr>
              <w:t>Vorderingsstaat wordt geregistreerd</w:t>
            </w:r>
          </w:p>
          <w:p w14:paraId="1418AAB1" w14:textId="09C9F535" w:rsidR="000D6814" w:rsidRPr="000D6814" w:rsidRDefault="5AF9E8FC" w:rsidP="3B5950DF">
            <w:pPr>
              <w:pStyle w:val="Lijstalinea"/>
              <w:numPr>
                <w:ilvl w:val="0"/>
                <w:numId w:val="1"/>
              </w:numPr>
              <w:rPr>
                <w:rFonts w:ascii="Calibri" w:hAnsi="Calibri"/>
                <w:color w:val="000000" w:themeColor="text1"/>
              </w:rPr>
            </w:pPr>
            <w:r w:rsidRPr="3B5950DF">
              <w:rPr>
                <w:rFonts w:ascii="Calibri" w:hAnsi="Calibri"/>
                <w:color w:val="000000" w:themeColor="text1"/>
              </w:rPr>
              <w:t>Vorderingsstaat wordt gefactureerd</w:t>
            </w:r>
          </w:p>
          <w:p w14:paraId="2095A7C5" w14:textId="73E2076F" w:rsidR="000D6814" w:rsidRPr="000D6814" w:rsidRDefault="5AF9E8FC" w:rsidP="3B5950DF">
            <w:pPr>
              <w:pStyle w:val="Lijstalinea"/>
              <w:numPr>
                <w:ilvl w:val="0"/>
                <w:numId w:val="1"/>
              </w:numPr>
              <w:rPr>
                <w:rFonts w:ascii="Calibri" w:hAnsi="Calibri"/>
                <w:color w:val="000000" w:themeColor="text1"/>
              </w:rPr>
            </w:pPr>
            <w:r w:rsidRPr="3B5950DF">
              <w:rPr>
                <w:rFonts w:ascii="Calibri" w:hAnsi="Calibri"/>
                <w:color w:val="000000" w:themeColor="text1"/>
              </w:rPr>
              <w:t>Voorlopige factuur wordt geboekt</w:t>
            </w:r>
          </w:p>
          <w:p w14:paraId="373D74F5" w14:textId="18F0D188" w:rsidR="000D6814" w:rsidRPr="000D6814" w:rsidRDefault="5AF9E8FC" w:rsidP="3B5950DF">
            <w:pPr>
              <w:rPr>
                <w:rFonts w:ascii="Calibri" w:hAnsi="Calibri"/>
                <w:color w:val="000000" w:themeColor="text1"/>
              </w:rPr>
            </w:pPr>
            <w:r w:rsidRPr="3B5950DF">
              <w:rPr>
                <w:rFonts w:ascii="Calibri" w:hAnsi="Calibri"/>
                <w:color w:val="000000" w:themeColor="text1"/>
              </w:rPr>
              <w:t xml:space="preserve">Wanneer je op de voorlopige factuur een regel die van een vorderingsstaat komt wiste dan </w:t>
            </w:r>
            <w:r w:rsidR="255CBDCC" w:rsidRPr="3B5950DF">
              <w:rPr>
                <w:rFonts w:ascii="Calibri" w:hAnsi="Calibri"/>
                <w:color w:val="000000" w:themeColor="text1"/>
              </w:rPr>
              <w:t xml:space="preserve">was er onder sommige omstandigheden (afhankelijk van instellingen) een probleem dat de </w:t>
            </w:r>
            <w:r w:rsidR="01A3ED50" w:rsidRPr="3B5950DF">
              <w:rPr>
                <w:rFonts w:ascii="Calibri" w:hAnsi="Calibri"/>
                <w:color w:val="000000" w:themeColor="text1"/>
              </w:rPr>
              <w:t xml:space="preserve">lijnen van de betreffende </w:t>
            </w:r>
            <w:r w:rsidR="255CBDCC" w:rsidRPr="3B5950DF">
              <w:rPr>
                <w:rFonts w:ascii="Calibri" w:hAnsi="Calibri"/>
                <w:color w:val="000000" w:themeColor="text1"/>
              </w:rPr>
              <w:t xml:space="preserve">vorderingsstaat niet </w:t>
            </w:r>
            <w:r w:rsidR="2CD6445B" w:rsidRPr="3B5950DF">
              <w:rPr>
                <w:rFonts w:ascii="Calibri" w:hAnsi="Calibri"/>
                <w:color w:val="000000" w:themeColor="text1"/>
              </w:rPr>
              <w:t>terug gefactureerd konden worden. Deze routine werd herzien.</w:t>
            </w:r>
          </w:p>
          <w:p w14:paraId="5F7B2E6E" w14:textId="557D0F52" w:rsidR="000D6814" w:rsidRPr="000D6814" w:rsidRDefault="2CD6445B" w:rsidP="20CCAA4C">
            <w:pPr>
              <w:rPr>
                <w:rFonts w:ascii="Calibri" w:hAnsi="Calibri"/>
                <w:color w:val="000000" w:themeColor="text1"/>
              </w:rPr>
            </w:pPr>
            <w:r w:rsidRPr="20CCAA4C">
              <w:rPr>
                <w:rFonts w:ascii="Calibri" w:hAnsi="Calibri"/>
                <w:color w:val="000000" w:themeColor="text1"/>
              </w:rPr>
              <w:t>Vanaf deze versie kun je op de voo</w:t>
            </w:r>
            <w:r w:rsidR="00BF3932">
              <w:rPr>
                <w:rFonts w:ascii="Calibri" w:hAnsi="Calibri"/>
                <w:color w:val="000000" w:themeColor="text1"/>
              </w:rPr>
              <w:t>r</w:t>
            </w:r>
            <w:r w:rsidRPr="20CCAA4C">
              <w:rPr>
                <w:rFonts w:ascii="Calibri" w:hAnsi="Calibri"/>
                <w:color w:val="000000" w:themeColor="text1"/>
              </w:rPr>
              <w:t>lopige factuur geen lijn die van een vorderingsstaat komen zoma</w:t>
            </w:r>
            <w:r w:rsidR="00BF3932">
              <w:rPr>
                <w:rFonts w:ascii="Calibri" w:hAnsi="Calibri"/>
                <w:color w:val="000000" w:themeColor="text1"/>
              </w:rPr>
              <w:t>a</w:t>
            </w:r>
            <w:r w:rsidRPr="20CCAA4C">
              <w:rPr>
                <w:rFonts w:ascii="Calibri" w:hAnsi="Calibri"/>
                <w:color w:val="000000" w:themeColor="text1"/>
              </w:rPr>
              <w:t>r verwijderen. Voort</w:t>
            </w:r>
            <w:r w:rsidR="2BBFC1D4" w:rsidRPr="20CCAA4C">
              <w:rPr>
                <w:rFonts w:ascii="Calibri" w:hAnsi="Calibri"/>
                <w:color w:val="000000" w:themeColor="text1"/>
              </w:rPr>
              <w:t>aa</w:t>
            </w:r>
            <w:r w:rsidRPr="20CCAA4C">
              <w:rPr>
                <w:rFonts w:ascii="Calibri" w:hAnsi="Calibri"/>
                <w:color w:val="000000" w:themeColor="text1"/>
              </w:rPr>
              <w:t>n kunt u dat enkel nog vi</w:t>
            </w:r>
            <w:r w:rsidR="247FCB90" w:rsidRPr="20CCAA4C">
              <w:rPr>
                <w:rFonts w:ascii="Calibri" w:hAnsi="Calibri"/>
                <w:color w:val="000000" w:themeColor="text1"/>
              </w:rPr>
              <w:t>a</w:t>
            </w:r>
            <w:r w:rsidRPr="20CCAA4C">
              <w:rPr>
                <w:rFonts w:ascii="Calibri" w:hAnsi="Calibri"/>
                <w:color w:val="000000" w:themeColor="text1"/>
              </w:rPr>
              <w:t xml:space="preserve"> de regelfunctie </w:t>
            </w:r>
            <w:r w:rsidR="5CD8457C" w:rsidRPr="20CCAA4C">
              <w:rPr>
                <w:rFonts w:ascii="Calibri" w:hAnsi="Calibri"/>
                <w:color w:val="000000" w:themeColor="text1"/>
              </w:rPr>
              <w:t>‘Heropen vorderingsstaat’</w:t>
            </w:r>
          </w:p>
          <w:p w14:paraId="7DB906A7" w14:textId="6817E0F2" w:rsidR="000D6814" w:rsidRPr="000D6814" w:rsidRDefault="5CD8457C" w:rsidP="3B5950DF">
            <w:r>
              <w:rPr>
                <w:noProof/>
              </w:rPr>
              <w:drawing>
                <wp:inline distT="0" distB="0" distL="0" distR="0" wp14:anchorId="1D13ADC0" wp14:editId="68D6E4A2">
                  <wp:extent cx="3981450" cy="1981014"/>
                  <wp:effectExtent l="0" t="0" r="0" b="0"/>
                  <wp:docPr id="891344460" name="Afbeelding 891344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981450" cy="1981014"/>
                          </a:xfrm>
                          <a:prstGeom prst="rect">
                            <a:avLst/>
                          </a:prstGeom>
                        </pic:spPr>
                      </pic:pic>
                    </a:graphicData>
                  </a:graphic>
                </wp:inline>
              </w:drawing>
            </w:r>
          </w:p>
        </w:tc>
      </w:tr>
      <w:tr w:rsidR="000D6814" w:rsidRPr="000D6814" w14:paraId="24A5CAB5" w14:textId="77777777" w:rsidTr="20CCAA4C">
        <w:trPr>
          <w:trHeight w:val="300"/>
        </w:trPr>
        <w:tc>
          <w:tcPr>
            <w:tcW w:w="5000" w:type="pct"/>
            <w:tcBorders>
              <w:top w:val="nil"/>
              <w:left w:val="nil"/>
              <w:bottom w:val="nil"/>
              <w:right w:val="nil"/>
            </w:tcBorders>
            <w:shd w:val="clear" w:color="auto" w:fill="auto"/>
            <w:noWrap/>
            <w:vAlign w:val="bottom"/>
            <w:hideMark/>
          </w:tcPr>
          <w:p w14:paraId="26CB19E5" w14:textId="2E006FBB" w:rsidR="00CE52A3" w:rsidRDefault="004B2786" w:rsidP="20CCAA4C">
            <w:pPr>
              <w:rPr>
                <w:rFonts w:ascii="Calibri" w:hAnsi="Calibri"/>
                <w:color w:val="000000"/>
              </w:rPr>
            </w:pPr>
            <w:bookmarkStart w:id="26" w:name="_Toc191298904"/>
            <w:bookmarkStart w:id="27" w:name="WI19753"/>
            <w:bookmarkEnd w:id="27"/>
            <w:r w:rsidRPr="20CCAA4C">
              <w:rPr>
                <w:rStyle w:val="Kop2Char"/>
              </w:rPr>
              <w:t>FINANCE</w:t>
            </w:r>
            <w:r w:rsidR="00CE52A3" w:rsidRPr="20CCAA4C">
              <w:rPr>
                <w:rStyle w:val="Kop2Char"/>
              </w:rPr>
              <w:t xml:space="preserve">: </w:t>
            </w:r>
            <w:r w:rsidR="002D4548" w:rsidRPr="20CCAA4C">
              <w:rPr>
                <w:rStyle w:val="Kop2Char"/>
              </w:rPr>
              <w:t xml:space="preserve">lay-out verkoopfactuur </w:t>
            </w:r>
            <w:proofErr w:type="spellStart"/>
            <w:r w:rsidR="002D4548" w:rsidRPr="20CCAA4C">
              <w:rPr>
                <w:rStyle w:val="Kop2Char"/>
              </w:rPr>
              <w:t>icm</w:t>
            </w:r>
            <w:proofErr w:type="spellEnd"/>
            <w:r w:rsidR="002D4548" w:rsidRPr="20CCAA4C">
              <w:rPr>
                <w:rStyle w:val="Kop2Char"/>
              </w:rPr>
              <w:t xml:space="preserve"> dom</w:t>
            </w:r>
            <w:r w:rsidR="00026B70" w:rsidRPr="20CCAA4C">
              <w:rPr>
                <w:rStyle w:val="Kop2Char"/>
              </w:rPr>
              <w:t>iciliëring</w:t>
            </w:r>
            <w:r w:rsidR="00CE52A3" w:rsidRPr="20CCAA4C">
              <w:rPr>
                <w:rStyle w:val="Kop2Char"/>
              </w:rPr>
              <w:t xml:space="preserve"> (</w:t>
            </w:r>
            <w:r w:rsidR="00026B70" w:rsidRPr="20CCAA4C">
              <w:rPr>
                <w:rStyle w:val="Kop2Char"/>
              </w:rPr>
              <w:t>19753</w:t>
            </w:r>
            <w:r w:rsidR="00CE52A3" w:rsidRPr="20CCAA4C">
              <w:rPr>
                <w:rStyle w:val="Kop2Char"/>
              </w:rPr>
              <w:t>)</w:t>
            </w:r>
            <w:bookmarkEnd w:id="26"/>
            <w:r>
              <w:br/>
            </w:r>
            <w:r w:rsidR="00026B70" w:rsidRPr="20CCAA4C">
              <w:rPr>
                <w:rFonts w:ascii="Calibri" w:hAnsi="Calibri"/>
                <w:color w:val="000000" w:themeColor="text1"/>
              </w:rPr>
              <w:t>De lay-out van de verkoopfactuur houdt geen rekening</w:t>
            </w:r>
            <w:r w:rsidR="00B8603A" w:rsidRPr="20CCAA4C">
              <w:rPr>
                <w:rFonts w:ascii="Calibri" w:hAnsi="Calibri"/>
                <w:color w:val="000000" w:themeColor="text1"/>
              </w:rPr>
              <w:t xml:space="preserve"> met domici</w:t>
            </w:r>
            <w:r w:rsidR="00234437" w:rsidRPr="20CCAA4C">
              <w:rPr>
                <w:rFonts w:ascii="Calibri" w:hAnsi="Calibri"/>
                <w:color w:val="000000" w:themeColor="text1"/>
              </w:rPr>
              <w:t>li</w:t>
            </w:r>
            <w:r w:rsidR="00B8603A" w:rsidRPr="20CCAA4C">
              <w:rPr>
                <w:rFonts w:ascii="Calibri" w:hAnsi="Calibri"/>
                <w:color w:val="000000" w:themeColor="text1"/>
              </w:rPr>
              <w:t>ëring die voo</w:t>
            </w:r>
            <w:r w:rsidR="00234437" w:rsidRPr="20CCAA4C">
              <w:rPr>
                <w:rFonts w:ascii="Calibri" w:hAnsi="Calibri"/>
                <w:color w:val="000000" w:themeColor="text1"/>
              </w:rPr>
              <w:t>r</w:t>
            </w:r>
            <w:r w:rsidR="00B8603A" w:rsidRPr="20CCAA4C">
              <w:rPr>
                <w:rFonts w:ascii="Calibri" w:hAnsi="Calibri"/>
                <w:color w:val="000000" w:themeColor="text1"/>
              </w:rPr>
              <w:t>zien zijn. Op die manier verscheen op de afdruk van de factuur</w:t>
            </w:r>
            <w:r w:rsidR="004D1EF4" w:rsidRPr="20CCAA4C">
              <w:rPr>
                <w:rFonts w:ascii="Calibri" w:hAnsi="Calibri"/>
                <w:color w:val="000000" w:themeColor="text1"/>
              </w:rPr>
              <w:t xml:space="preserve"> volgende melding:</w:t>
            </w:r>
          </w:p>
          <w:p w14:paraId="46FDFA6D" w14:textId="3D9520B2" w:rsidR="004D1EF4" w:rsidRDefault="00E72940" w:rsidP="00CE52A3">
            <w:pPr>
              <w:rPr>
                <w:rFonts w:ascii="Calibri" w:hAnsi="Calibri"/>
                <w:color w:val="000000"/>
              </w:rPr>
            </w:pPr>
            <w:r w:rsidRPr="00E72940">
              <w:rPr>
                <w:rFonts w:ascii="Calibri" w:hAnsi="Calibri"/>
                <w:noProof/>
                <w:color w:val="000000"/>
              </w:rPr>
              <w:lastRenderedPageBreak/>
              <w:drawing>
                <wp:inline distT="0" distB="0" distL="0" distR="0" wp14:anchorId="1D141A71" wp14:editId="2747295C">
                  <wp:extent cx="5941060" cy="566420"/>
                  <wp:effectExtent l="0" t="0" r="2540" b="5080"/>
                  <wp:docPr id="86247730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477304" name=""/>
                          <pic:cNvPicPr/>
                        </pic:nvPicPr>
                        <pic:blipFill>
                          <a:blip r:embed="rId21"/>
                          <a:stretch>
                            <a:fillRect/>
                          </a:stretch>
                        </pic:blipFill>
                        <pic:spPr>
                          <a:xfrm>
                            <a:off x="0" y="0"/>
                            <a:ext cx="5941060" cy="566420"/>
                          </a:xfrm>
                          <a:prstGeom prst="rect">
                            <a:avLst/>
                          </a:prstGeom>
                        </pic:spPr>
                      </pic:pic>
                    </a:graphicData>
                  </a:graphic>
                </wp:inline>
              </w:drawing>
            </w:r>
          </w:p>
          <w:p w14:paraId="5AFB5379" w14:textId="0C330783" w:rsidR="00E72940" w:rsidRDefault="00E72940" w:rsidP="20CCAA4C">
            <w:pPr>
              <w:rPr>
                <w:rFonts w:ascii="Calibri" w:hAnsi="Calibri"/>
                <w:color w:val="000000"/>
              </w:rPr>
            </w:pPr>
            <w:r w:rsidRPr="20CCAA4C">
              <w:rPr>
                <w:rFonts w:ascii="Calibri" w:hAnsi="Calibri"/>
                <w:color w:val="000000" w:themeColor="text1"/>
              </w:rPr>
              <w:t xml:space="preserve">Hierdoor betaalden klanten twee </w:t>
            </w:r>
            <w:r w:rsidR="00AA7843" w:rsidRPr="20CCAA4C">
              <w:rPr>
                <w:rFonts w:ascii="Calibri" w:hAnsi="Calibri"/>
                <w:color w:val="000000" w:themeColor="text1"/>
              </w:rPr>
              <w:t>keer:</w:t>
            </w:r>
            <w:r w:rsidRPr="20CCAA4C">
              <w:rPr>
                <w:rFonts w:ascii="Calibri" w:hAnsi="Calibri"/>
                <w:color w:val="000000" w:themeColor="text1"/>
              </w:rPr>
              <w:t xml:space="preserve"> eenmaal als reactie op bovenstaande melding en </w:t>
            </w:r>
            <w:r w:rsidR="00AA7843" w:rsidRPr="20CCAA4C">
              <w:rPr>
                <w:rFonts w:ascii="Calibri" w:hAnsi="Calibri"/>
                <w:color w:val="000000" w:themeColor="text1"/>
              </w:rPr>
              <w:t>een</w:t>
            </w:r>
            <w:r w:rsidRPr="20CCAA4C">
              <w:rPr>
                <w:rFonts w:ascii="Calibri" w:hAnsi="Calibri"/>
                <w:color w:val="000000" w:themeColor="text1"/>
              </w:rPr>
              <w:t xml:space="preserve"> tweede keer per domiciliëring. </w:t>
            </w:r>
            <w:r w:rsidR="00C573A8" w:rsidRPr="20CCAA4C">
              <w:rPr>
                <w:rFonts w:ascii="Calibri" w:hAnsi="Calibri"/>
                <w:color w:val="000000" w:themeColor="text1"/>
              </w:rPr>
              <w:t xml:space="preserve"> In geval van domici</w:t>
            </w:r>
            <w:r w:rsidR="007E687C" w:rsidRPr="20CCAA4C">
              <w:rPr>
                <w:rFonts w:ascii="Calibri" w:hAnsi="Calibri"/>
                <w:color w:val="000000" w:themeColor="text1"/>
              </w:rPr>
              <w:t>liëring werd bovenstaande melig vervangen door:</w:t>
            </w:r>
          </w:p>
          <w:p w14:paraId="65C72A11" w14:textId="48BC8E8F" w:rsidR="000D6814" w:rsidRPr="007E687C" w:rsidRDefault="007E687C" w:rsidP="00CE52A3">
            <w:pPr>
              <w:rPr>
                <w:rFonts w:ascii="Calibri" w:hAnsi="Calibri"/>
                <w:color w:val="000000"/>
              </w:rPr>
            </w:pPr>
            <w:r w:rsidRPr="007E687C">
              <w:rPr>
                <w:rFonts w:ascii="Calibri" w:hAnsi="Calibri"/>
                <w:noProof/>
                <w:color w:val="000000"/>
              </w:rPr>
              <w:drawing>
                <wp:inline distT="0" distB="0" distL="0" distR="0" wp14:anchorId="6B657BF5" wp14:editId="2F516023">
                  <wp:extent cx="4867954" cy="400106"/>
                  <wp:effectExtent l="0" t="0" r="0" b="0"/>
                  <wp:docPr id="203393900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939008" name=""/>
                          <pic:cNvPicPr/>
                        </pic:nvPicPr>
                        <pic:blipFill>
                          <a:blip r:embed="rId22"/>
                          <a:stretch>
                            <a:fillRect/>
                          </a:stretch>
                        </pic:blipFill>
                        <pic:spPr>
                          <a:xfrm>
                            <a:off x="0" y="0"/>
                            <a:ext cx="4867954" cy="400106"/>
                          </a:xfrm>
                          <a:prstGeom prst="rect">
                            <a:avLst/>
                          </a:prstGeom>
                        </pic:spPr>
                      </pic:pic>
                    </a:graphicData>
                  </a:graphic>
                </wp:inline>
              </w:drawing>
            </w:r>
          </w:p>
        </w:tc>
      </w:tr>
      <w:tr w:rsidR="000D6814" w:rsidRPr="000D6814" w14:paraId="4945EF64" w14:textId="77777777" w:rsidTr="20CCAA4C">
        <w:trPr>
          <w:trHeight w:val="300"/>
        </w:trPr>
        <w:tc>
          <w:tcPr>
            <w:tcW w:w="5000" w:type="pct"/>
            <w:tcBorders>
              <w:top w:val="nil"/>
              <w:left w:val="nil"/>
              <w:bottom w:val="nil"/>
              <w:right w:val="nil"/>
            </w:tcBorders>
            <w:shd w:val="clear" w:color="auto" w:fill="auto"/>
            <w:noWrap/>
            <w:vAlign w:val="bottom"/>
            <w:hideMark/>
          </w:tcPr>
          <w:p w14:paraId="53DA393B" w14:textId="327552B0" w:rsidR="00CE52A3" w:rsidRDefault="004B471C" w:rsidP="00CE52A3">
            <w:pPr>
              <w:rPr>
                <w:rFonts w:ascii="Calibri" w:hAnsi="Calibri"/>
                <w:color w:val="000000"/>
              </w:rPr>
            </w:pPr>
            <w:bookmarkStart w:id="28" w:name="_Toc191298905"/>
            <w:bookmarkStart w:id="29" w:name="WI18873"/>
            <w:bookmarkEnd w:id="29"/>
            <w:r>
              <w:rPr>
                <w:rStyle w:val="Kop2Char"/>
              </w:rPr>
              <w:lastRenderedPageBreak/>
              <w:t>MASTERDATA</w:t>
            </w:r>
            <w:r w:rsidR="00CE52A3" w:rsidRPr="00CE52A3">
              <w:rPr>
                <w:rStyle w:val="Kop2Char"/>
              </w:rPr>
              <w:t xml:space="preserve">: </w:t>
            </w:r>
            <w:r w:rsidR="00A84282">
              <w:rPr>
                <w:rStyle w:val="Kop2Char"/>
              </w:rPr>
              <w:t>Standaardteksten</w:t>
            </w:r>
            <w:r w:rsidR="00CE52A3" w:rsidRPr="00CE52A3">
              <w:rPr>
                <w:rStyle w:val="Kop2Char"/>
              </w:rPr>
              <w:t xml:space="preserve"> (</w:t>
            </w:r>
            <w:r w:rsidR="00A84282">
              <w:rPr>
                <w:rStyle w:val="Kop2Char"/>
              </w:rPr>
              <w:t>18873</w:t>
            </w:r>
            <w:r w:rsidR="00CE52A3" w:rsidRPr="00CE52A3">
              <w:rPr>
                <w:rStyle w:val="Kop2Char"/>
              </w:rPr>
              <w:t>)</w:t>
            </w:r>
            <w:bookmarkEnd w:id="28"/>
            <w:r w:rsidR="00CE52A3">
              <w:rPr>
                <w:b/>
                <w:lang w:eastAsia="ja-JP"/>
              </w:rPr>
              <w:br/>
            </w:r>
            <w:r w:rsidR="00A84282">
              <w:rPr>
                <w:rFonts w:ascii="Calibri" w:hAnsi="Calibri"/>
                <w:color w:val="000000"/>
              </w:rPr>
              <w:t xml:space="preserve">Er was iets fout met de </w:t>
            </w:r>
            <w:r w:rsidR="00502B73">
              <w:rPr>
                <w:rFonts w:ascii="Calibri" w:hAnsi="Calibri"/>
                <w:color w:val="000000"/>
              </w:rPr>
              <w:t>optie</w:t>
            </w:r>
            <w:r w:rsidR="001C6924">
              <w:rPr>
                <w:rFonts w:ascii="Calibri" w:hAnsi="Calibri"/>
                <w:color w:val="000000"/>
              </w:rPr>
              <w:t>lijst van het veld ‘Modaliteiten’</w:t>
            </w:r>
            <w:r w:rsidR="00A84282">
              <w:rPr>
                <w:rFonts w:ascii="Calibri" w:hAnsi="Calibri"/>
                <w:color w:val="000000"/>
              </w:rPr>
              <w:t xml:space="preserve"> van de standaard teksten</w:t>
            </w:r>
            <w:r w:rsidR="001C6924">
              <w:rPr>
                <w:rFonts w:ascii="Calibri" w:hAnsi="Calibri"/>
                <w:color w:val="000000"/>
              </w:rPr>
              <w:t>.</w:t>
            </w:r>
          </w:p>
          <w:p w14:paraId="6680E0B6" w14:textId="2F389236" w:rsidR="000F0315" w:rsidRDefault="00A54299" w:rsidP="00CE52A3">
            <w:pPr>
              <w:rPr>
                <w:rFonts w:ascii="Calibri" w:hAnsi="Calibri"/>
                <w:color w:val="000000"/>
              </w:rPr>
            </w:pPr>
            <w:r w:rsidRPr="00A54299">
              <w:rPr>
                <w:rFonts w:ascii="Calibri" w:hAnsi="Calibri"/>
                <w:noProof/>
                <w:color w:val="000000"/>
              </w:rPr>
              <w:drawing>
                <wp:inline distT="0" distB="0" distL="0" distR="0" wp14:anchorId="284DFDDB" wp14:editId="53AE4E5C">
                  <wp:extent cx="3169368" cy="1227639"/>
                  <wp:effectExtent l="0" t="0" r="0" b="0"/>
                  <wp:docPr id="161343202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432022" name=""/>
                          <pic:cNvPicPr/>
                        </pic:nvPicPr>
                        <pic:blipFill>
                          <a:blip r:embed="rId23"/>
                          <a:stretch>
                            <a:fillRect/>
                          </a:stretch>
                        </pic:blipFill>
                        <pic:spPr>
                          <a:xfrm>
                            <a:off x="0" y="0"/>
                            <a:ext cx="3181390" cy="1232296"/>
                          </a:xfrm>
                          <a:prstGeom prst="rect">
                            <a:avLst/>
                          </a:prstGeom>
                        </pic:spPr>
                      </pic:pic>
                    </a:graphicData>
                  </a:graphic>
                </wp:inline>
              </w:drawing>
            </w:r>
          </w:p>
          <w:p w14:paraId="33262ADF" w14:textId="73A044EB" w:rsidR="001C6924" w:rsidRDefault="001C6924" w:rsidP="00CE52A3">
            <w:pPr>
              <w:rPr>
                <w:rFonts w:ascii="Calibri" w:hAnsi="Calibri"/>
                <w:color w:val="000000"/>
              </w:rPr>
            </w:pPr>
            <w:r>
              <w:rPr>
                <w:rFonts w:ascii="Calibri" w:hAnsi="Calibri"/>
                <w:color w:val="000000"/>
              </w:rPr>
              <w:t>Dit is nu terug in orde</w:t>
            </w:r>
            <w:r w:rsidR="00CC2515">
              <w:rPr>
                <w:rFonts w:ascii="Calibri" w:hAnsi="Calibri"/>
                <w:color w:val="000000"/>
              </w:rPr>
              <w:t>:</w:t>
            </w:r>
          </w:p>
          <w:p w14:paraId="075E5740" w14:textId="1C2932F5" w:rsidR="000D6814" w:rsidRPr="00CC2515" w:rsidRDefault="001C6924" w:rsidP="00CE52A3">
            <w:pPr>
              <w:rPr>
                <w:rFonts w:ascii="Calibri" w:hAnsi="Calibri"/>
                <w:color w:val="000000"/>
              </w:rPr>
            </w:pPr>
            <w:r w:rsidRPr="001C6924">
              <w:rPr>
                <w:rFonts w:ascii="Calibri" w:hAnsi="Calibri"/>
                <w:noProof/>
                <w:color w:val="000000"/>
              </w:rPr>
              <w:drawing>
                <wp:inline distT="0" distB="0" distL="0" distR="0" wp14:anchorId="24B6324B" wp14:editId="7D867341">
                  <wp:extent cx="1348843" cy="594531"/>
                  <wp:effectExtent l="0" t="0" r="3810" b="0"/>
                  <wp:docPr id="14487978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797827" name=""/>
                          <pic:cNvPicPr/>
                        </pic:nvPicPr>
                        <pic:blipFill>
                          <a:blip r:embed="rId24"/>
                          <a:stretch>
                            <a:fillRect/>
                          </a:stretch>
                        </pic:blipFill>
                        <pic:spPr>
                          <a:xfrm>
                            <a:off x="0" y="0"/>
                            <a:ext cx="1358493" cy="598784"/>
                          </a:xfrm>
                          <a:prstGeom prst="rect">
                            <a:avLst/>
                          </a:prstGeom>
                        </pic:spPr>
                      </pic:pic>
                    </a:graphicData>
                  </a:graphic>
                </wp:inline>
              </w:drawing>
            </w:r>
          </w:p>
        </w:tc>
      </w:tr>
      <w:tr w:rsidR="000D6814" w:rsidRPr="000D6814" w14:paraId="119199D0" w14:textId="77777777" w:rsidTr="20CCAA4C">
        <w:trPr>
          <w:trHeight w:val="300"/>
        </w:trPr>
        <w:tc>
          <w:tcPr>
            <w:tcW w:w="5000" w:type="pct"/>
            <w:tcBorders>
              <w:top w:val="nil"/>
              <w:left w:val="nil"/>
              <w:bottom w:val="nil"/>
              <w:right w:val="nil"/>
            </w:tcBorders>
            <w:shd w:val="clear" w:color="auto" w:fill="auto"/>
            <w:noWrap/>
            <w:vAlign w:val="bottom"/>
            <w:hideMark/>
          </w:tcPr>
          <w:p w14:paraId="4B5B6175" w14:textId="196C78BB" w:rsidR="00C85DF5" w:rsidRDefault="008C0D6F" w:rsidP="20CCAA4C">
            <w:pPr>
              <w:rPr>
                <w:rFonts w:ascii="Calibri" w:hAnsi="Calibri"/>
                <w:color w:val="000000"/>
              </w:rPr>
            </w:pPr>
            <w:bookmarkStart w:id="30" w:name="_Toc191298906"/>
            <w:bookmarkStart w:id="31" w:name="WI19637"/>
            <w:bookmarkEnd w:id="31"/>
            <w:r w:rsidRPr="20CCAA4C">
              <w:rPr>
                <w:rStyle w:val="Kop2Char"/>
              </w:rPr>
              <w:t>SERVICE</w:t>
            </w:r>
            <w:r w:rsidR="00CE52A3" w:rsidRPr="20CCAA4C">
              <w:rPr>
                <w:rStyle w:val="Kop2Char"/>
              </w:rPr>
              <w:t xml:space="preserve">: </w:t>
            </w:r>
            <w:proofErr w:type="spellStart"/>
            <w:r w:rsidRPr="20CCAA4C">
              <w:rPr>
                <w:rStyle w:val="Kop2Char"/>
              </w:rPr>
              <w:t>Serviceartikelwerkbon</w:t>
            </w:r>
            <w:proofErr w:type="spellEnd"/>
            <w:r w:rsidR="00DF5F40" w:rsidRPr="20CCAA4C">
              <w:rPr>
                <w:rStyle w:val="Kop2Char"/>
              </w:rPr>
              <w:t xml:space="preserve"> - bedrijfsboekingsgroepen</w:t>
            </w:r>
            <w:r w:rsidR="00CE52A3" w:rsidRPr="20CCAA4C">
              <w:rPr>
                <w:rStyle w:val="Kop2Char"/>
              </w:rPr>
              <w:t xml:space="preserve"> (</w:t>
            </w:r>
            <w:r w:rsidR="00DF5F40" w:rsidRPr="20CCAA4C">
              <w:rPr>
                <w:rStyle w:val="Kop2Char"/>
              </w:rPr>
              <w:t>19637</w:t>
            </w:r>
            <w:r w:rsidR="00403163" w:rsidRPr="20CCAA4C">
              <w:rPr>
                <w:rStyle w:val="Kop2Char"/>
              </w:rPr>
              <w:t>-</w:t>
            </w:r>
            <w:r w:rsidR="00EB05E7" w:rsidRPr="20CCAA4C">
              <w:rPr>
                <w:rStyle w:val="Kop2Char"/>
              </w:rPr>
              <w:t>20032</w:t>
            </w:r>
            <w:r w:rsidR="00EC618A" w:rsidRPr="20CCAA4C">
              <w:rPr>
                <w:rStyle w:val="Kop2Char"/>
              </w:rPr>
              <w:t>-1</w:t>
            </w:r>
            <w:r w:rsidR="00C43F1A" w:rsidRPr="20CCAA4C">
              <w:rPr>
                <w:rStyle w:val="Kop2Char"/>
              </w:rPr>
              <w:t>9974</w:t>
            </w:r>
            <w:r w:rsidR="00CE52A3" w:rsidRPr="20CCAA4C">
              <w:rPr>
                <w:rStyle w:val="Kop2Char"/>
              </w:rPr>
              <w:t>)</w:t>
            </w:r>
            <w:bookmarkEnd w:id="30"/>
            <w:r>
              <w:br/>
            </w:r>
            <w:r w:rsidR="00F44AE6" w:rsidRPr="20CCAA4C">
              <w:rPr>
                <w:rFonts w:ascii="Calibri" w:hAnsi="Calibri"/>
                <w:color w:val="000000" w:themeColor="text1"/>
              </w:rPr>
              <w:t>Er was een probleem met de bedrijfsboekingsgroepen die onterecht gewijz</w:t>
            </w:r>
            <w:r w:rsidR="00C85DF5" w:rsidRPr="20CCAA4C">
              <w:rPr>
                <w:rFonts w:ascii="Calibri" w:hAnsi="Calibri"/>
                <w:color w:val="000000" w:themeColor="text1"/>
              </w:rPr>
              <w:t xml:space="preserve">igd werden op een </w:t>
            </w:r>
            <w:proofErr w:type="spellStart"/>
            <w:r w:rsidR="00C85DF5" w:rsidRPr="20CCAA4C">
              <w:rPr>
                <w:rFonts w:ascii="Calibri" w:hAnsi="Calibri"/>
                <w:color w:val="000000" w:themeColor="text1"/>
              </w:rPr>
              <w:t>serviceartikelwerkbonregel</w:t>
            </w:r>
            <w:proofErr w:type="spellEnd"/>
            <w:r w:rsidR="00C85DF5" w:rsidRPr="20CCAA4C">
              <w:rPr>
                <w:rFonts w:ascii="Calibri" w:hAnsi="Calibri"/>
                <w:color w:val="000000" w:themeColor="text1"/>
              </w:rPr>
              <w:t>. Deze situatie deed zich enkel voor in onderstaand scenario:</w:t>
            </w:r>
          </w:p>
          <w:p w14:paraId="711F5BF9" w14:textId="77777777" w:rsidR="00B2557F" w:rsidRDefault="00C85DF5" w:rsidP="20CCAA4C">
            <w:pPr>
              <w:pStyle w:val="Lijstalinea"/>
              <w:numPr>
                <w:ilvl w:val="0"/>
                <w:numId w:val="1"/>
              </w:numPr>
              <w:rPr>
                <w:rFonts w:ascii="Calibri" w:hAnsi="Calibri"/>
                <w:color w:val="000000"/>
              </w:rPr>
            </w:pPr>
            <w:r w:rsidRPr="20CCAA4C">
              <w:rPr>
                <w:rFonts w:ascii="Calibri" w:hAnsi="Calibri"/>
                <w:color w:val="000000" w:themeColor="text1"/>
              </w:rPr>
              <w:t xml:space="preserve">We hebben een </w:t>
            </w:r>
            <w:r w:rsidR="00B2557F" w:rsidRPr="20CCAA4C">
              <w:rPr>
                <w:rFonts w:ascii="Calibri" w:hAnsi="Calibri"/>
                <w:color w:val="000000" w:themeColor="text1"/>
              </w:rPr>
              <w:t xml:space="preserve">artikel </w:t>
            </w:r>
            <w:proofErr w:type="gramStart"/>
            <w:r w:rsidR="00B2557F" w:rsidRPr="20CCAA4C">
              <w:rPr>
                <w:rFonts w:ascii="Calibri" w:hAnsi="Calibri"/>
                <w:color w:val="000000" w:themeColor="text1"/>
              </w:rPr>
              <w:t>die</w:t>
            </w:r>
            <w:proofErr w:type="gramEnd"/>
            <w:r w:rsidR="00B2557F" w:rsidRPr="20CCAA4C">
              <w:rPr>
                <w:rFonts w:ascii="Calibri" w:hAnsi="Calibri"/>
                <w:color w:val="000000" w:themeColor="text1"/>
              </w:rPr>
              <w:t xml:space="preserve"> we aankopen bij een EU leverancier</w:t>
            </w:r>
          </w:p>
          <w:p w14:paraId="07D9C632" w14:textId="77777777" w:rsidR="00B2557F" w:rsidRDefault="00B2557F" w:rsidP="20CCAA4C">
            <w:pPr>
              <w:pStyle w:val="Lijstalinea"/>
              <w:numPr>
                <w:ilvl w:val="0"/>
                <w:numId w:val="1"/>
              </w:numPr>
              <w:rPr>
                <w:rFonts w:ascii="Calibri" w:hAnsi="Calibri"/>
                <w:color w:val="000000"/>
              </w:rPr>
            </w:pPr>
            <w:r w:rsidRPr="20CCAA4C">
              <w:rPr>
                <w:rFonts w:ascii="Calibri" w:hAnsi="Calibri"/>
                <w:color w:val="000000" w:themeColor="text1"/>
              </w:rPr>
              <w:t xml:space="preserve">We maken een serviceorder waarop we in de </w:t>
            </w:r>
            <w:proofErr w:type="spellStart"/>
            <w:r w:rsidRPr="20CCAA4C">
              <w:rPr>
                <w:rFonts w:ascii="Calibri" w:hAnsi="Calibri"/>
                <w:color w:val="000000" w:themeColor="text1"/>
              </w:rPr>
              <w:t>serviceartikelwerkbon</w:t>
            </w:r>
            <w:proofErr w:type="spellEnd"/>
            <w:r w:rsidRPr="20CCAA4C">
              <w:rPr>
                <w:rFonts w:ascii="Calibri" w:hAnsi="Calibri"/>
                <w:color w:val="000000" w:themeColor="text1"/>
              </w:rPr>
              <w:t xml:space="preserve"> dat artikel toevoegen</w:t>
            </w:r>
          </w:p>
          <w:p w14:paraId="23A49D5D" w14:textId="5A058D72" w:rsidR="00CE52A3" w:rsidRDefault="00B2557F" w:rsidP="20CCAA4C">
            <w:pPr>
              <w:pStyle w:val="Lijstalinea"/>
              <w:numPr>
                <w:ilvl w:val="0"/>
                <w:numId w:val="1"/>
              </w:numPr>
              <w:rPr>
                <w:rFonts w:ascii="Calibri" w:hAnsi="Calibri"/>
                <w:color w:val="000000"/>
              </w:rPr>
            </w:pPr>
            <w:r w:rsidRPr="20CCAA4C">
              <w:rPr>
                <w:rFonts w:ascii="Calibri" w:hAnsi="Calibri"/>
                <w:color w:val="000000" w:themeColor="text1"/>
              </w:rPr>
              <w:t>We maken via de inkoopvoorstellen een inkooporder</w:t>
            </w:r>
            <w:r w:rsidR="00C85DF5" w:rsidRPr="20CCAA4C">
              <w:rPr>
                <w:rFonts w:ascii="Calibri" w:hAnsi="Calibri"/>
                <w:color w:val="000000" w:themeColor="text1"/>
              </w:rPr>
              <w:t xml:space="preserve"> </w:t>
            </w:r>
            <w:r w:rsidRPr="20CCAA4C">
              <w:rPr>
                <w:rFonts w:ascii="Calibri" w:hAnsi="Calibri"/>
                <w:color w:val="000000" w:themeColor="text1"/>
              </w:rPr>
              <w:t>voor dat artikel bij die EU leverancier</w:t>
            </w:r>
          </w:p>
          <w:p w14:paraId="60835BAE" w14:textId="75741F92" w:rsidR="00B2557F" w:rsidRDefault="00B2557F" w:rsidP="00C85DF5">
            <w:pPr>
              <w:pStyle w:val="Lijstalinea"/>
              <w:numPr>
                <w:ilvl w:val="0"/>
                <w:numId w:val="1"/>
              </w:numPr>
              <w:rPr>
                <w:rFonts w:ascii="Calibri" w:hAnsi="Calibri"/>
                <w:color w:val="000000"/>
              </w:rPr>
            </w:pPr>
            <w:r>
              <w:rPr>
                <w:rFonts w:ascii="Calibri" w:hAnsi="Calibri"/>
                <w:color w:val="000000"/>
              </w:rPr>
              <w:t xml:space="preserve">We ontvangen </w:t>
            </w:r>
            <w:r w:rsidR="001F74DB">
              <w:rPr>
                <w:rFonts w:ascii="Calibri" w:hAnsi="Calibri"/>
                <w:color w:val="000000"/>
              </w:rPr>
              <w:t>de artikelen</w:t>
            </w:r>
          </w:p>
          <w:p w14:paraId="36C46107" w14:textId="0E5E5DE6" w:rsidR="001F74DB" w:rsidRDefault="001F74DB" w:rsidP="20CCAA4C">
            <w:pPr>
              <w:pStyle w:val="Lijstalinea"/>
              <w:numPr>
                <w:ilvl w:val="0"/>
                <w:numId w:val="1"/>
              </w:numPr>
              <w:rPr>
                <w:rFonts w:ascii="Calibri" w:hAnsi="Calibri"/>
                <w:color w:val="000000"/>
              </w:rPr>
            </w:pPr>
            <w:r w:rsidRPr="20CCAA4C">
              <w:rPr>
                <w:rFonts w:ascii="Calibri" w:hAnsi="Calibri"/>
                <w:color w:val="000000" w:themeColor="text1"/>
              </w:rPr>
              <w:t xml:space="preserve">We openen het inkooporder en vullen in onderstaand veld het projectnummer in (wat een weinig relevante </w:t>
            </w:r>
            <w:r w:rsidR="00511A75" w:rsidRPr="20CCAA4C">
              <w:rPr>
                <w:rFonts w:ascii="Calibri" w:hAnsi="Calibri"/>
                <w:color w:val="000000" w:themeColor="text1"/>
              </w:rPr>
              <w:t>actie is want de link met het serviceorder wordt op de regels bij gehouden)</w:t>
            </w:r>
          </w:p>
          <w:p w14:paraId="7C7399A4" w14:textId="716DCB09" w:rsidR="00E330AD" w:rsidRDefault="00E330AD" w:rsidP="00E330AD">
            <w:pPr>
              <w:pStyle w:val="Lijstalinea"/>
              <w:rPr>
                <w:rFonts w:ascii="Calibri" w:hAnsi="Calibri"/>
                <w:color w:val="000000"/>
              </w:rPr>
            </w:pPr>
            <w:r w:rsidRPr="00E330AD">
              <w:rPr>
                <w:rFonts w:ascii="Calibri" w:hAnsi="Calibri"/>
                <w:noProof/>
                <w:color w:val="000000"/>
              </w:rPr>
              <w:drawing>
                <wp:inline distT="0" distB="0" distL="0" distR="0" wp14:anchorId="1C13175A" wp14:editId="53533D5D">
                  <wp:extent cx="3831377" cy="654397"/>
                  <wp:effectExtent l="0" t="0" r="0" b="0"/>
                  <wp:docPr id="208500636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006366" name=""/>
                          <pic:cNvPicPr/>
                        </pic:nvPicPr>
                        <pic:blipFill>
                          <a:blip r:embed="rId25"/>
                          <a:stretch>
                            <a:fillRect/>
                          </a:stretch>
                        </pic:blipFill>
                        <pic:spPr>
                          <a:xfrm>
                            <a:off x="0" y="0"/>
                            <a:ext cx="3906042" cy="667150"/>
                          </a:xfrm>
                          <a:prstGeom prst="rect">
                            <a:avLst/>
                          </a:prstGeom>
                        </pic:spPr>
                      </pic:pic>
                    </a:graphicData>
                  </a:graphic>
                </wp:inline>
              </w:drawing>
            </w:r>
          </w:p>
          <w:p w14:paraId="73ED8AEB" w14:textId="76140357" w:rsidR="00E330AD" w:rsidRDefault="00BB3966" w:rsidP="20CCAA4C">
            <w:pPr>
              <w:pStyle w:val="Lijstalinea"/>
              <w:numPr>
                <w:ilvl w:val="0"/>
                <w:numId w:val="1"/>
              </w:numPr>
              <w:rPr>
                <w:rFonts w:ascii="Calibri" w:hAnsi="Calibri"/>
                <w:color w:val="000000"/>
              </w:rPr>
            </w:pPr>
            <w:r w:rsidRPr="20CCAA4C">
              <w:rPr>
                <w:rFonts w:ascii="Calibri" w:hAnsi="Calibri"/>
                <w:color w:val="000000" w:themeColor="text1"/>
              </w:rPr>
              <w:t xml:space="preserve">Door deze actie werden de bedrijfsboekingsgroepen </w:t>
            </w:r>
            <w:r w:rsidR="003C27AD" w:rsidRPr="20CCAA4C">
              <w:rPr>
                <w:rFonts w:ascii="Calibri" w:hAnsi="Calibri"/>
                <w:color w:val="000000" w:themeColor="text1"/>
              </w:rPr>
              <w:t xml:space="preserve">ten onrechte </w:t>
            </w:r>
            <w:r w:rsidRPr="20CCAA4C">
              <w:rPr>
                <w:rFonts w:ascii="Calibri" w:hAnsi="Calibri"/>
                <w:color w:val="000000" w:themeColor="text1"/>
              </w:rPr>
              <w:t>gewijzigd op de</w:t>
            </w:r>
            <w:r w:rsidR="003C27AD" w:rsidRPr="20CCAA4C">
              <w:rPr>
                <w:rFonts w:ascii="Calibri" w:hAnsi="Calibri"/>
                <w:color w:val="000000" w:themeColor="text1"/>
              </w:rPr>
              <w:t xml:space="preserve"> </w:t>
            </w:r>
            <w:proofErr w:type="spellStart"/>
            <w:r w:rsidR="003C27AD" w:rsidRPr="20CCAA4C">
              <w:rPr>
                <w:rFonts w:ascii="Calibri" w:hAnsi="Calibri"/>
                <w:color w:val="000000" w:themeColor="text1"/>
              </w:rPr>
              <w:t>serviceartikelwerkbon</w:t>
            </w:r>
            <w:proofErr w:type="spellEnd"/>
            <w:r w:rsidR="003C27AD" w:rsidRPr="20CCAA4C">
              <w:rPr>
                <w:rFonts w:ascii="Calibri" w:hAnsi="Calibri"/>
                <w:color w:val="000000" w:themeColor="text1"/>
              </w:rPr>
              <w:t>.</w:t>
            </w:r>
          </w:p>
          <w:p w14:paraId="1AFDB190" w14:textId="7DCC9906" w:rsidR="000D6814" w:rsidRPr="003C27AD" w:rsidRDefault="00EB05E7" w:rsidP="20CCAA4C">
            <w:pPr>
              <w:rPr>
                <w:rFonts w:ascii="Calibri" w:hAnsi="Calibri"/>
                <w:color w:val="000000"/>
              </w:rPr>
            </w:pPr>
            <w:r w:rsidRPr="20CCAA4C">
              <w:rPr>
                <w:rFonts w:ascii="Calibri" w:hAnsi="Calibri"/>
                <w:color w:val="000000" w:themeColor="text1"/>
              </w:rPr>
              <w:t>Een gelijkaardig probleem deed zich ook voor</w:t>
            </w:r>
            <w:r w:rsidR="00455C31" w:rsidRPr="20CCAA4C">
              <w:rPr>
                <w:rFonts w:ascii="Calibri" w:hAnsi="Calibri"/>
                <w:color w:val="000000" w:themeColor="text1"/>
              </w:rPr>
              <w:t xml:space="preserve"> op de projectplanningsregels.</w:t>
            </w:r>
            <w:r w:rsidR="002A01D3">
              <w:rPr>
                <w:rFonts w:ascii="Calibri" w:hAnsi="Calibri"/>
                <w:color w:val="000000" w:themeColor="text1"/>
              </w:rPr>
              <w:t xml:space="preserve"> </w:t>
            </w:r>
            <w:r w:rsidR="00455C31" w:rsidRPr="20CCAA4C">
              <w:rPr>
                <w:rFonts w:ascii="Calibri" w:hAnsi="Calibri"/>
                <w:color w:val="000000" w:themeColor="text1"/>
              </w:rPr>
              <w:t>Beide</w:t>
            </w:r>
            <w:r w:rsidR="003C27AD" w:rsidRPr="20CCAA4C">
              <w:rPr>
                <w:rFonts w:ascii="Calibri" w:hAnsi="Calibri"/>
                <w:color w:val="000000" w:themeColor="text1"/>
              </w:rPr>
              <w:t xml:space="preserve"> problem</w:t>
            </w:r>
            <w:r w:rsidR="00455C31" w:rsidRPr="20CCAA4C">
              <w:rPr>
                <w:rFonts w:ascii="Calibri" w:hAnsi="Calibri"/>
                <w:color w:val="000000" w:themeColor="text1"/>
              </w:rPr>
              <w:t>en</w:t>
            </w:r>
            <w:r w:rsidR="003C27AD" w:rsidRPr="20CCAA4C">
              <w:rPr>
                <w:rFonts w:ascii="Calibri" w:hAnsi="Calibri"/>
                <w:color w:val="000000" w:themeColor="text1"/>
              </w:rPr>
              <w:t xml:space="preserve"> werd</w:t>
            </w:r>
            <w:r w:rsidR="00455C31" w:rsidRPr="20CCAA4C">
              <w:rPr>
                <w:rFonts w:ascii="Calibri" w:hAnsi="Calibri"/>
                <w:color w:val="000000" w:themeColor="text1"/>
              </w:rPr>
              <w:t>en</w:t>
            </w:r>
            <w:r w:rsidR="003C27AD" w:rsidRPr="20CCAA4C">
              <w:rPr>
                <w:rFonts w:ascii="Calibri" w:hAnsi="Calibri"/>
                <w:color w:val="000000" w:themeColor="text1"/>
              </w:rPr>
              <w:t xml:space="preserve"> gecorrigeerd.</w:t>
            </w:r>
          </w:p>
        </w:tc>
      </w:tr>
      <w:tr w:rsidR="000D6814" w:rsidRPr="000D6814" w14:paraId="6D1F3826" w14:textId="77777777" w:rsidTr="20CCAA4C">
        <w:trPr>
          <w:trHeight w:val="300"/>
        </w:trPr>
        <w:tc>
          <w:tcPr>
            <w:tcW w:w="5000" w:type="pct"/>
            <w:tcBorders>
              <w:top w:val="nil"/>
              <w:left w:val="nil"/>
              <w:bottom w:val="nil"/>
              <w:right w:val="nil"/>
            </w:tcBorders>
            <w:shd w:val="clear" w:color="auto" w:fill="auto"/>
            <w:noWrap/>
            <w:vAlign w:val="bottom"/>
          </w:tcPr>
          <w:p w14:paraId="232EA326" w14:textId="2536F6C8" w:rsidR="00BC7A7C" w:rsidRDefault="0042393A" w:rsidP="00BC7A7C">
            <w:pPr>
              <w:rPr>
                <w:rFonts w:ascii="Calibri" w:hAnsi="Calibri"/>
                <w:color w:val="000000"/>
              </w:rPr>
            </w:pPr>
            <w:bookmarkStart w:id="32" w:name="_Toc191298907"/>
            <w:bookmarkStart w:id="33" w:name="WI19318"/>
            <w:bookmarkEnd w:id="33"/>
            <w:r>
              <w:rPr>
                <w:rStyle w:val="Kop2Char"/>
              </w:rPr>
              <w:lastRenderedPageBreak/>
              <w:t>MASTERDATA</w:t>
            </w:r>
            <w:r w:rsidR="00BC7A7C" w:rsidRPr="00CE52A3">
              <w:rPr>
                <w:rStyle w:val="Kop2Char"/>
              </w:rPr>
              <w:t xml:space="preserve">: </w:t>
            </w:r>
            <w:r w:rsidR="006E7E21">
              <w:rPr>
                <w:rStyle w:val="Kop2Char"/>
              </w:rPr>
              <w:t>Catalogusprijs decimalen</w:t>
            </w:r>
            <w:r w:rsidR="00BC7A7C" w:rsidRPr="00CE52A3">
              <w:rPr>
                <w:rStyle w:val="Kop2Char"/>
              </w:rPr>
              <w:t xml:space="preserve"> (</w:t>
            </w:r>
            <w:r w:rsidR="006E7E21">
              <w:rPr>
                <w:rStyle w:val="Kop2Char"/>
              </w:rPr>
              <w:t>193</w:t>
            </w:r>
            <w:r w:rsidR="001156B6">
              <w:rPr>
                <w:rStyle w:val="Kop2Char"/>
              </w:rPr>
              <w:t>1</w:t>
            </w:r>
            <w:r w:rsidR="006E7E21">
              <w:rPr>
                <w:rStyle w:val="Kop2Char"/>
              </w:rPr>
              <w:t>8</w:t>
            </w:r>
            <w:r w:rsidR="00BC7A7C" w:rsidRPr="00CE52A3">
              <w:rPr>
                <w:rStyle w:val="Kop2Char"/>
              </w:rPr>
              <w:t>)</w:t>
            </w:r>
            <w:bookmarkEnd w:id="32"/>
            <w:r w:rsidR="00BC7A7C">
              <w:rPr>
                <w:b/>
                <w:lang w:eastAsia="ja-JP"/>
              </w:rPr>
              <w:br/>
            </w:r>
            <w:r w:rsidR="006E7E21">
              <w:rPr>
                <w:rFonts w:ascii="Calibri" w:hAnsi="Calibri"/>
                <w:color w:val="000000"/>
              </w:rPr>
              <w:t xml:space="preserve">Op de artikelkaart vind je </w:t>
            </w:r>
            <w:r w:rsidR="00082DE5">
              <w:rPr>
                <w:rFonts w:ascii="Calibri" w:hAnsi="Calibri"/>
                <w:color w:val="000000"/>
              </w:rPr>
              <w:t xml:space="preserve">in het tabblad ‘Kosten en boeking’ het veld Catalogusprijs. Dit veld volgende de </w:t>
            </w:r>
            <w:r w:rsidR="00C410E7">
              <w:rPr>
                <w:rFonts w:ascii="Calibri" w:hAnsi="Calibri"/>
                <w:color w:val="000000"/>
              </w:rPr>
              <w:t>afronding en precisie NIET vanuit de boekhoudinstellingen.</w:t>
            </w:r>
          </w:p>
          <w:p w14:paraId="43AA2929" w14:textId="5081480B" w:rsidR="002800BB" w:rsidRDefault="003B242C" w:rsidP="00BC7A7C">
            <w:pPr>
              <w:rPr>
                <w:rFonts w:ascii="Calibri" w:hAnsi="Calibri"/>
                <w:color w:val="000000"/>
              </w:rPr>
            </w:pPr>
            <w:r w:rsidRPr="003B242C">
              <w:rPr>
                <w:rFonts w:ascii="Calibri" w:hAnsi="Calibri"/>
                <w:noProof/>
                <w:color w:val="000000"/>
              </w:rPr>
              <w:drawing>
                <wp:inline distT="0" distB="0" distL="0" distR="0" wp14:anchorId="0AB5ABBC" wp14:editId="768A1326">
                  <wp:extent cx="3781953" cy="438211"/>
                  <wp:effectExtent l="0" t="0" r="9525" b="0"/>
                  <wp:docPr id="61004206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42068" name=""/>
                          <pic:cNvPicPr/>
                        </pic:nvPicPr>
                        <pic:blipFill>
                          <a:blip r:embed="rId26"/>
                          <a:stretch>
                            <a:fillRect/>
                          </a:stretch>
                        </pic:blipFill>
                        <pic:spPr>
                          <a:xfrm>
                            <a:off x="0" y="0"/>
                            <a:ext cx="3781953" cy="438211"/>
                          </a:xfrm>
                          <a:prstGeom prst="rect">
                            <a:avLst/>
                          </a:prstGeom>
                        </pic:spPr>
                      </pic:pic>
                    </a:graphicData>
                  </a:graphic>
                </wp:inline>
              </w:drawing>
            </w:r>
          </w:p>
          <w:p w14:paraId="6FCE91A7" w14:textId="302EA6E2" w:rsidR="00C410E7" w:rsidRDefault="00C410E7" w:rsidP="20CCAA4C">
            <w:pPr>
              <w:rPr>
                <w:rFonts w:ascii="Calibri" w:hAnsi="Calibri"/>
                <w:color w:val="000000"/>
              </w:rPr>
            </w:pPr>
            <w:r w:rsidRPr="20CCAA4C">
              <w:rPr>
                <w:rFonts w:ascii="Calibri" w:hAnsi="Calibri"/>
                <w:color w:val="000000" w:themeColor="text1"/>
              </w:rPr>
              <w:t xml:space="preserve">Dit gebeurt </w:t>
            </w:r>
            <w:proofErr w:type="gramStart"/>
            <w:r w:rsidRPr="20CCAA4C">
              <w:rPr>
                <w:rFonts w:ascii="Calibri" w:hAnsi="Calibri"/>
                <w:color w:val="000000" w:themeColor="text1"/>
              </w:rPr>
              <w:t>sedert</w:t>
            </w:r>
            <w:proofErr w:type="gramEnd"/>
            <w:r w:rsidRPr="20CCAA4C">
              <w:rPr>
                <w:rFonts w:ascii="Calibri" w:hAnsi="Calibri"/>
                <w:color w:val="000000" w:themeColor="text1"/>
              </w:rPr>
              <w:t xml:space="preserve"> deze release nu wel op een correcte manier:</w:t>
            </w:r>
          </w:p>
          <w:p w14:paraId="19C67264" w14:textId="14CBD7E8" w:rsidR="000D6814" w:rsidRPr="007B2FD0" w:rsidRDefault="007B2FD0" w:rsidP="00BC7A7C">
            <w:pPr>
              <w:rPr>
                <w:rFonts w:ascii="Calibri" w:hAnsi="Calibri"/>
                <w:color w:val="000000"/>
              </w:rPr>
            </w:pPr>
            <w:r w:rsidRPr="007B2FD0">
              <w:rPr>
                <w:rFonts w:ascii="Calibri" w:hAnsi="Calibri"/>
                <w:noProof/>
                <w:color w:val="000000"/>
              </w:rPr>
              <w:drawing>
                <wp:inline distT="0" distB="0" distL="0" distR="0" wp14:anchorId="1C996473" wp14:editId="43AF47C0">
                  <wp:extent cx="4458322" cy="1209844"/>
                  <wp:effectExtent l="0" t="0" r="0" b="9525"/>
                  <wp:docPr id="114124581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245812" name=""/>
                          <pic:cNvPicPr/>
                        </pic:nvPicPr>
                        <pic:blipFill>
                          <a:blip r:embed="rId27"/>
                          <a:stretch>
                            <a:fillRect/>
                          </a:stretch>
                        </pic:blipFill>
                        <pic:spPr>
                          <a:xfrm>
                            <a:off x="0" y="0"/>
                            <a:ext cx="4458322" cy="1209844"/>
                          </a:xfrm>
                          <a:prstGeom prst="rect">
                            <a:avLst/>
                          </a:prstGeom>
                        </pic:spPr>
                      </pic:pic>
                    </a:graphicData>
                  </a:graphic>
                </wp:inline>
              </w:drawing>
            </w:r>
          </w:p>
        </w:tc>
      </w:tr>
      <w:tr w:rsidR="000D6814" w:rsidRPr="000D6814" w14:paraId="35646B69" w14:textId="77777777" w:rsidTr="20CCAA4C">
        <w:trPr>
          <w:trHeight w:val="300"/>
        </w:trPr>
        <w:tc>
          <w:tcPr>
            <w:tcW w:w="5000" w:type="pct"/>
            <w:tcBorders>
              <w:top w:val="nil"/>
              <w:left w:val="nil"/>
              <w:bottom w:val="nil"/>
              <w:right w:val="nil"/>
            </w:tcBorders>
            <w:shd w:val="clear" w:color="auto" w:fill="auto"/>
            <w:noWrap/>
            <w:vAlign w:val="bottom"/>
          </w:tcPr>
          <w:p w14:paraId="61B9F121" w14:textId="6A0B63C6" w:rsidR="000D6814" w:rsidRPr="000D6814" w:rsidRDefault="000D6814" w:rsidP="00BC7A7C">
            <w:pPr>
              <w:rPr>
                <w:b/>
                <w:lang w:eastAsia="ja-JP"/>
              </w:rPr>
            </w:pPr>
          </w:p>
        </w:tc>
      </w:tr>
      <w:tr w:rsidR="000D6814" w:rsidRPr="000D6814" w14:paraId="15956437" w14:textId="77777777" w:rsidTr="20CCAA4C">
        <w:trPr>
          <w:trHeight w:val="300"/>
        </w:trPr>
        <w:tc>
          <w:tcPr>
            <w:tcW w:w="5000" w:type="pct"/>
            <w:tcBorders>
              <w:top w:val="nil"/>
              <w:left w:val="nil"/>
              <w:bottom w:val="nil"/>
              <w:right w:val="nil"/>
            </w:tcBorders>
            <w:shd w:val="clear" w:color="auto" w:fill="auto"/>
            <w:noWrap/>
            <w:vAlign w:val="bottom"/>
          </w:tcPr>
          <w:p w14:paraId="5A5777EE" w14:textId="43630DDF" w:rsidR="001D5672" w:rsidRDefault="00D22DDC" w:rsidP="001D5672">
            <w:pPr>
              <w:rPr>
                <w:rFonts w:ascii="Calibri" w:hAnsi="Calibri"/>
                <w:color w:val="000000"/>
              </w:rPr>
            </w:pPr>
            <w:bookmarkStart w:id="34" w:name="_Toc191298908"/>
            <w:bookmarkStart w:id="35" w:name="WI19935"/>
            <w:bookmarkEnd w:id="35"/>
            <w:r>
              <w:rPr>
                <w:rStyle w:val="Kop2Char"/>
              </w:rPr>
              <w:t>MASTERDATA</w:t>
            </w:r>
            <w:r w:rsidR="001D5672" w:rsidRPr="00CE52A3">
              <w:rPr>
                <w:rStyle w:val="Kop2Char"/>
              </w:rPr>
              <w:t xml:space="preserve">: </w:t>
            </w:r>
            <w:r>
              <w:rPr>
                <w:rStyle w:val="Kop2Char"/>
              </w:rPr>
              <w:t>handtekening van de resource</w:t>
            </w:r>
            <w:r w:rsidR="001D5672" w:rsidRPr="00CE52A3">
              <w:rPr>
                <w:rStyle w:val="Kop2Char"/>
              </w:rPr>
              <w:t xml:space="preserve"> (</w:t>
            </w:r>
            <w:r w:rsidR="005646A8">
              <w:rPr>
                <w:rStyle w:val="Kop2Char"/>
              </w:rPr>
              <w:t>19935</w:t>
            </w:r>
            <w:r w:rsidR="001D5672" w:rsidRPr="00CE52A3">
              <w:rPr>
                <w:rStyle w:val="Kop2Char"/>
              </w:rPr>
              <w:t>)</w:t>
            </w:r>
            <w:bookmarkEnd w:id="34"/>
            <w:r w:rsidR="001D5672">
              <w:rPr>
                <w:b/>
                <w:lang w:eastAsia="ja-JP"/>
              </w:rPr>
              <w:br/>
            </w:r>
            <w:r w:rsidR="005646A8">
              <w:rPr>
                <w:rFonts w:ascii="Calibri" w:hAnsi="Calibri"/>
                <w:color w:val="000000"/>
              </w:rPr>
              <w:t>De actieknop op een resourcekaart om een handtekening</w:t>
            </w:r>
            <w:r w:rsidR="003F650A">
              <w:rPr>
                <w:rFonts w:ascii="Calibri" w:hAnsi="Calibri"/>
                <w:color w:val="000000"/>
              </w:rPr>
              <w:t>(afbeelding)</w:t>
            </w:r>
            <w:r w:rsidR="005646A8">
              <w:rPr>
                <w:rFonts w:ascii="Calibri" w:hAnsi="Calibri"/>
                <w:color w:val="000000"/>
              </w:rPr>
              <w:t xml:space="preserve"> toe te voegen </w:t>
            </w:r>
            <w:r w:rsidR="003F650A">
              <w:rPr>
                <w:rFonts w:ascii="Calibri" w:hAnsi="Calibri"/>
                <w:color w:val="000000"/>
              </w:rPr>
              <w:t>v</w:t>
            </w:r>
            <w:r w:rsidR="005646A8">
              <w:rPr>
                <w:rFonts w:ascii="Calibri" w:hAnsi="Calibri"/>
                <w:color w:val="000000"/>
              </w:rPr>
              <w:t xml:space="preserve">an de </w:t>
            </w:r>
            <w:r w:rsidR="003F650A">
              <w:rPr>
                <w:rFonts w:ascii="Calibri" w:hAnsi="Calibri"/>
                <w:color w:val="000000"/>
              </w:rPr>
              <w:t>techniekers zat onder ene verkeerd bijschrift waardoor het heel erg moeilijk terug te vinden was ;-)</w:t>
            </w:r>
          </w:p>
          <w:p w14:paraId="7F5B42FD" w14:textId="6972913F" w:rsidR="00673BD3" w:rsidRDefault="00673BD3" w:rsidP="001D5672">
            <w:pPr>
              <w:rPr>
                <w:rFonts w:ascii="Calibri" w:hAnsi="Calibri"/>
                <w:color w:val="000000"/>
              </w:rPr>
            </w:pPr>
            <w:r w:rsidRPr="00673BD3">
              <w:rPr>
                <w:rFonts w:ascii="Calibri" w:hAnsi="Calibri"/>
                <w:noProof/>
                <w:color w:val="000000"/>
              </w:rPr>
              <w:drawing>
                <wp:inline distT="0" distB="0" distL="0" distR="0" wp14:anchorId="6B3B1C5D" wp14:editId="4A2CB0C8">
                  <wp:extent cx="3541748" cy="950170"/>
                  <wp:effectExtent l="0" t="0" r="1905" b="2540"/>
                  <wp:docPr id="171280337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803378" name=""/>
                          <pic:cNvPicPr/>
                        </pic:nvPicPr>
                        <pic:blipFill>
                          <a:blip r:embed="rId28"/>
                          <a:stretch>
                            <a:fillRect/>
                          </a:stretch>
                        </pic:blipFill>
                        <pic:spPr>
                          <a:xfrm>
                            <a:off x="0" y="0"/>
                            <a:ext cx="3562992" cy="955869"/>
                          </a:xfrm>
                          <a:prstGeom prst="rect">
                            <a:avLst/>
                          </a:prstGeom>
                        </pic:spPr>
                      </pic:pic>
                    </a:graphicData>
                  </a:graphic>
                </wp:inline>
              </w:drawing>
            </w:r>
          </w:p>
          <w:p w14:paraId="14E58C35" w14:textId="4C915AF5" w:rsidR="003F650A" w:rsidRDefault="003F650A" w:rsidP="001D5672">
            <w:pPr>
              <w:rPr>
                <w:rFonts w:ascii="Calibri" w:hAnsi="Calibri"/>
                <w:color w:val="000000"/>
              </w:rPr>
            </w:pPr>
            <w:r>
              <w:rPr>
                <w:rFonts w:ascii="Calibri" w:hAnsi="Calibri"/>
                <w:color w:val="000000"/>
              </w:rPr>
              <w:t>Dit is terug</w:t>
            </w:r>
            <w:r w:rsidR="00824115">
              <w:rPr>
                <w:rFonts w:ascii="Calibri" w:hAnsi="Calibri"/>
                <w:color w:val="000000"/>
              </w:rPr>
              <w:t xml:space="preserve"> zoals het hoort.</w:t>
            </w:r>
          </w:p>
          <w:p w14:paraId="68796E9D" w14:textId="0D91A5EE" w:rsidR="00443D07" w:rsidRPr="000D6814" w:rsidRDefault="00103E84" w:rsidP="001D5672">
            <w:pPr>
              <w:rPr>
                <w:b/>
                <w:lang w:eastAsia="ja-JP"/>
              </w:rPr>
            </w:pPr>
            <w:r w:rsidRPr="00103E84">
              <w:rPr>
                <w:b/>
                <w:noProof/>
                <w:lang w:eastAsia="ja-JP"/>
              </w:rPr>
              <w:drawing>
                <wp:inline distT="0" distB="0" distL="0" distR="0" wp14:anchorId="27974D97" wp14:editId="5738AB1B">
                  <wp:extent cx="4749444" cy="1905666"/>
                  <wp:effectExtent l="0" t="0" r="0" b="0"/>
                  <wp:docPr id="129763080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630805" name=""/>
                          <pic:cNvPicPr/>
                        </pic:nvPicPr>
                        <pic:blipFill>
                          <a:blip r:embed="rId29"/>
                          <a:stretch>
                            <a:fillRect/>
                          </a:stretch>
                        </pic:blipFill>
                        <pic:spPr>
                          <a:xfrm>
                            <a:off x="0" y="0"/>
                            <a:ext cx="4756416" cy="1908464"/>
                          </a:xfrm>
                          <a:prstGeom prst="rect">
                            <a:avLst/>
                          </a:prstGeom>
                        </pic:spPr>
                      </pic:pic>
                    </a:graphicData>
                  </a:graphic>
                </wp:inline>
              </w:drawing>
            </w:r>
          </w:p>
        </w:tc>
      </w:tr>
      <w:tr w:rsidR="000D6814" w:rsidRPr="00CE52A3" w14:paraId="674EC349" w14:textId="77777777" w:rsidTr="20CCAA4C">
        <w:trPr>
          <w:trHeight w:val="300"/>
        </w:trPr>
        <w:tc>
          <w:tcPr>
            <w:tcW w:w="5000" w:type="pct"/>
            <w:tcBorders>
              <w:top w:val="nil"/>
              <w:left w:val="nil"/>
              <w:bottom w:val="nil"/>
              <w:right w:val="nil"/>
            </w:tcBorders>
            <w:shd w:val="clear" w:color="auto" w:fill="auto"/>
            <w:noWrap/>
            <w:vAlign w:val="bottom"/>
          </w:tcPr>
          <w:p w14:paraId="1EDEE2B0" w14:textId="41A8A4F1" w:rsidR="000D6814" w:rsidRDefault="0024017E" w:rsidP="20CCAA4C">
            <w:pPr>
              <w:rPr>
                <w:rFonts w:ascii="Calibri" w:hAnsi="Calibri"/>
                <w:color w:val="000000"/>
              </w:rPr>
            </w:pPr>
            <w:bookmarkStart w:id="36" w:name="_Toc191298909"/>
            <w:bookmarkStart w:id="37" w:name="WI19779"/>
            <w:bookmarkEnd w:id="37"/>
            <w:r w:rsidRPr="20CCAA4C">
              <w:rPr>
                <w:rStyle w:val="Kop2Char"/>
              </w:rPr>
              <w:t>PROJECT</w:t>
            </w:r>
            <w:r w:rsidR="001D5672" w:rsidRPr="20CCAA4C">
              <w:rPr>
                <w:rStyle w:val="Kop2Char"/>
              </w:rPr>
              <w:t xml:space="preserve">: </w:t>
            </w:r>
            <w:r w:rsidR="009B76A2" w:rsidRPr="20CCAA4C">
              <w:rPr>
                <w:rStyle w:val="Kop2Char"/>
              </w:rPr>
              <w:t>urenstaten manager</w:t>
            </w:r>
            <w:r w:rsidR="001D5672" w:rsidRPr="20CCAA4C">
              <w:rPr>
                <w:rStyle w:val="Kop2Char"/>
              </w:rPr>
              <w:t xml:space="preserve"> (</w:t>
            </w:r>
            <w:r w:rsidR="009B76A2" w:rsidRPr="20CCAA4C">
              <w:rPr>
                <w:rStyle w:val="Kop2Char"/>
              </w:rPr>
              <w:t>19779</w:t>
            </w:r>
            <w:r w:rsidR="001D5672" w:rsidRPr="20CCAA4C">
              <w:rPr>
                <w:rStyle w:val="Kop2Char"/>
              </w:rPr>
              <w:t>)</w:t>
            </w:r>
            <w:bookmarkEnd w:id="36"/>
            <w:r>
              <w:br/>
            </w:r>
            <w:r w:rsidR="009B76A2" w:rsidRPr="20CCAA4C">
              <w:rPr>
                <w:rFonts w:ascii="Calibri" w:hAnsi="Calibri"/>
                <w:color w:val="000000" w:themeColor="text1"/>
              </w:rPr>
              <w:t xml:space="preserve">Er was een probleem bij het goedkeuren van uren </w:t>
            </w:r>
            <w:r w:rsidR="002A01D3" w:rsidRPr="20CCAA4C">
              <w:rPr>
                <w:rFonts w:ascii="Calibri" w:hAnsi="Calibri"/>
                <w:color w:val="000000" w:themeColor="text1"/>
              </w:rPr>
              <w:t xml:space="preserve">in </w:t>
            </w:r>
            <w:proofErr w:type="gramStart"/>
            <w:r w:rsidR="002A01D3" w:rsidRPr="20CCAA4C">
              <w:rPr>
                <w:rFonts w:ascii="Calibri" w:hAnsi="Calibri"/>
                <w:color w:val="000000" w:themeColor="text1"/>
              </w:rPr>
              <w:t>de</w:t>
            </w:r>
            <w:r w:rsidR="009B76A2" w:rsidRPr="20CCAA4C">
              <w:rPr>
                <w:rFonts w:ascii="Calibri" w:hAnsi="Calibri"/>
                <w:color w:val="000000" w:themeColor="text1"/>
              </w:rPr>
              <w:t xml:space="preserve"> </w:t>
            </w:r>
            <w:r w:rsidR="00E61A64" w:rsidRPr="20CCAA4C">
              <w:rPr>
                <w:rFonts w:ascii="Calibri" w:hAnsi="Calibri"/>
                <w:color w:val="000000" w:themeColor="text1"/>
              </w:rPr>
              <w:t xml:space="preserve"> ‘</w:t>
            </w:r>
            <w:proofErr w:type="gramEnd"/>
            <w:r w:rsidR="009B76A2" w:rsidRPr="20CCAA4C">
              <w:rPr>
                <w:rFonts w:ascii="Calibri" w:hAnsi="Calibri"/>
                <w:color w:val="000000" w:themeColor="text1"/>
              </w:rPr>
              <w:t>Urensta</w:t>
            </w:r>
            <w:r w:rsidR="00E61A64" w:rsidRPr="20CCAA4C">
              <w:rPr>
                <w:rFonts w:ascii="Calibri" w:hAnsi="Calibri"/>
                <w:color w:val="000000" w:themeColor="text1"/>
              </w:rPr>
              <w:t>ten manager’. Dit probleem werd verholpen.</w:t>
            </w:r>
          </w:p>
          <w:p w14:paraId="380CD258" w14:textId="77777777" w:rsidR="002A6781" w:rsidRDefault="002A6781" w:rsidP="20CCAA4C">
            <w:pPr>
              <w:rPr>
                <w:lang w:eastAsia="ja-JP"/>
              </w:rPr>
            </w:pPr>
            <w:r w:rsidRPr="20CCAA4C">
              <w:rPr>
                <w:lang w:eastAsia="ja-JP"/>
              </w:rPr>
              <w:lastRenderedPageBreak/>
              <w:t>Voor versies voor BC</w:t>
            </w:r>
            <w:r w:rsidR="000C6FCA" w:rsidRPr="20CCAA4C">
              <w:rPr>
                <w:lang w:eastAsia="ja-JP"/>
              </w:rPr>
              <w:t>25.2 is de workaround onderstaande instelling uit ‘Service-Management Instellingen’ uit te vinken:</w:t>
            </w:r>
          </w:p>
          <w:p w14:paraId="1F324A07" w14:textId="0AE3FE8E" w:rsidR="000C6FCA" w:rsidRPr="000C6FCA" w:rsidRDefault="00D42181" w:rsidP="00DA4D2B">
            <w:pPr>
              <w:rPr>
                <w:bCs/>
                <w:lang w:eastAsia="ja-JP"/>
              </w:rPr>
            </w:pPr>
            <w:r w:rsidRPr="00D42181">
              <w:rPr>
                <w:bCs/>
                <w:noProof/>
                <w:lang w:eastAsia="ja-JP"/>
              </w:rPr>
              <w:drawing>
                <wp:inline distT="0" distB="0" distL="0" distR="0" wp14:anchorId="67A935AC" wp14:editId="1F1C3262">
                  <wp:extent cx="2217730" cy="1788769"/>
                  <wp:effectExtent l="0" t="0" r="0" b="2540"/>
                  <wp:docPr id="169072661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726614" name=""/>
                          <pic:cNvPicPr/>
                        </pic:nvPicPr>
                        <pic:blipFill>
                          <a:blip r:embed="rId30"/>
                          <a:stretch>
                            <a:fillRect/>
                          </a:stretch>
                        </pic:blipFill>
                        <pic:spPr>
                          <a:xfrm>
                            <a:off x="0" y="0"/>
                            <a:ext cx="2227502" cy="1796651"/>
                          </a:xfrm>
                          <a:prstGeom prst="rect">
                            <a:avLst/>
                          </a:prstGeom>
                        </pic:spPr>
                      </pic:pic>
                    </a:graphicData>
                  </a:graphic>
                </wp:inline>
              </w:drawing>
            </w:r>
          </w:p>
        </w:tc>
      </w:tr>
      <w:tr w:rsidR="000D6814" w:rsidRPr="000D6814" w14:paraId="3D0A1B41" w14:textId="77777777" w:rsidTr="20CCAA4C">
        <w:trPr>
          <w:trHeight w:val="300"/>
        </w:trPr>
        <w:tc>
          <w:tcPr>
            <w:tcW w:w="5000" w:type="pct"/>
            <w:tcBorders>
              <w:top w:val="nil"/>
              <w:left w:val="nil"/>
              <w:bottom w:val="nil"/>
              <w:right w:val="nil"/>
            </w:tcBorders>
            <w:shd w:val="clear" w:color="auto" w:fill="auto"/>
            <w:noWrap/>
            <w:vAlign w:val="bottom"/>
          </w:tcPr>
          <w:p w14:paraId="28A5DDA6" w14:textId="02C06C18" w:rsidR="001D5672" w:rsidRDefault="00EA1794" w:rsidP="001D5672">
            <w:pPr>
              <w:rPr>
                <w:rFonts w:ascii="Calibri" w:hAnsi="Calibri"/>
                <w:color w:val="000000"/>
              </w:rPr>
            </w:pPr>
            <w:bookmarkStart w:id="38" w:name="_Toc191298910"/>
            <w:bookmarkStart w:id="39" w:name="WI19769"/>
            <w:bookmarkEnd w:id="39"/>
            <w:r>
              <w:rPr>
                <w:rStyle w:val="Kop2Char"/>
              </w:rPr>
              <w:lastRenderedPageBreak/>
              <w:t>PROJECT</w:t>
            </w:r>
            <w:r w:rsidR="001D5672" w:rsidRPr="00CE52A3">
              <w:rPr>
                <w:rStyle w:val="Kop2Char"/>
              </w:rPr>
              <w:t xml:space="preserve">: </w:t>
            </w:r>
            <w:r w:rsidR="00912467">
              <w:rPr>
                <w:rStyle w:val="Kop2Char"/>
              </w:rPr>
              <w:t>Factureren aan wijzigen op voorlopige projectfactuur</w:t>
            </w:r>
            <w:r w:rsidR="001D5672" w:rsidRPr="00CE52A3">
              <w:rPr>
                <w:rStyle w:val="Kop2Char"/>
              </w:rPr>
              <w:t xml:space="preserve"> (</w:t>
            </w:r>
            <w:r w:rsidR="00912467">
              <w:rPr>
                <w:rStyle w:val="Kop2Char"/>
              </w:rPr>
              <w:t>19769</w:t>
            </w:r>
            <w:r w:rsidR="008C6079">
              <w:rPr>
                <w:rStyle w:val="Kop2Char"/>
              </w:rPr>
              <w:t>-19723</w:t>
            </w:r>
            <w:r w:rsidR="001D5672" w:rsidRPr="00CE52A3">
              <w:rPr>
                <w:rStyle w:val="Kop2Char"/>
              </w:rPr>
              <w:t>)</w:t>
            </w:r>
            <w:bookmarkEnd w:id="38"/>
            <w:r w:rsidR="001D5672">
              <w:rPr>
                <w:b/>
                <w:lang w:eastAsia="ja-JP"/>
              </w:rPr>
              <w:br/>
            </w:r>
            <w:r w:rsidR="00912467">
              <w:rPr>
                <w:rFonts w:ascii="Calibri" w:hAnsi="Calibri"/>
                <w:color w:val="000000"/>
              </w:rPr>
              <w:t>Wanneer we vanuit de projectplanningsregels een voorlopige factuur maken en we wijzigen de Factureren aan klant dan gaat de link met de projectplanningsregel verloren.</w:t>
            </w:r>
          </w:p>
          <w:p w14:paraId="16E0EBBB" w14:textId="08275938" w:rsidR="00DA63C2" w:rsidRDefault="00DA63C2" w:rsidP="20CCAA4C">
            <w:pPr>
              <w:rPr>
                <w:rFonts w:ascii="Calibri" w:hAnsi="Calibri"/>
                <w:color w:val="000000"/>
              </w:rPr>
            </w:pPr>
            <w:r w:rsidRPr="20CCAA4C">
              <w:rPr>
                <w:rFonts w:ascii="Calibri" w:hAnsi="Calibri"/>
                <w:color w:val="000000" w:themeColor="text1"/>
              </w:rPr>
              <w:t>We hebben er voor gezorgd dat deze link alsnog bewaard blijft.</w:t>
            </w:r>
          </w:p>
          <w:p w14:paraId="53A6B211" w14:textId="2654B0AB" w:rsidR="000D6814" w:rsidRPr="000D6814" w:rsidRDefault="000D6814" w:rsidP="001D5672">
            <w:pPr>
              <w:rPr>
                <w:b/>
                <w:lang w:eastAsia="ja-JP"/>
              </w:rPr>
            </w:pPr>
          </w:p>
        </w:tc>
      </w:tr>
      <w:tr w:rsidR="000D6814" w:rsidRPr="000D6814" w14:paraId="54CC1F9D" w14:textId="77777777" w:rsidTr="20CCAA4C">
        <w:trPr>
          <w:trHeight w:val="300"/>
        </w:trPr>
        <w:tc>
          <w:tcPr>
            <w:tcW w:w="5000" w:type="pct"/>
            <w:tcBorders>
              <w:top w:val="nil"/>
              <w:left w:val="nil"/>
              <w:bottom w:val="nil"/>
              <w:right w:val="nil"/>
            </w:tcBorders>
            <w:shd w:val="clear" w:color="auto" w:fill="auto"/>
            <w:noWrap/>
            <w:vAlign w:val="bottom"/>
          </w:tcPr>
          <w:p w14:paraId="268F765C" w14:textId="54270E37" w:rsidR="00EE5320" w:rsidRDefault="00572DC1" w:rsidP="20CCAA4C">
            <w:pPr>
              <w:rPr>
                <w:rFonts w:ascii="Calibri" w:hAnsi="Calibri"/>
                <w:color w:val="000000"/>
              </w:rPr>
            </w:pPr>
            <w:bookmarkStart w:id="40" w:name="_Toc191298911"/>
            <w:bookmarkStart w:id="41" w:name="WI19727"/>
            <w:bookmarkEnd w:id="41"/>
            <w:r w:rsidRPr="20CCAA4C">
              <w:rPr>
                <w:rStyle w:val="Kop2Char"/>
              </w:rPr>
              <w:t>DIME</w:t>
            </w:r>
            <w:r w:rsidR="00611AB9" w:rsidRPr="20CCAA4C">
              <w:rPr>
                <w:rStyle w:val="Kop2Char"/>
              </w:rPr>
              <w:t>.SCHEDULER</w:t>
            </w:r>
            <w:r w:rsidR="00BC7A7C" w:rsidRPr="20CCAA4C">
              <w:rPr>
                <w:rStyle w:val="Kop2Char"/>
              </w:rPr>
              <w:t xml:space="preserve">: </w:t>
            </w:r>
            <w:r w:rsidR="00611AB9" w:rsidRPr="20CCAA4C">
              <w:rPr>
                <w:rStyle w:val="Kop2Char"/>
              </w:rPr>
              <w:t>aanpassingen serviceorder</w:t>
            </w:r>
            <w:r w:rsidR="00BC7A7C" w:rsidRPr="20CCAA4C">
              <w:rPr>
                <w:rStyle w:val="Kop2Char"/>
              </w:rPr>
              <w:t xml:space="preserve"> (</w:t>
            </w:r>
            <w:r w:rsidR="00611AB9" w:rsidRPr="20CCAA4C">
              <w:rPr>
                <w:rStyle w:val="Kop2Char"/>
              </w:rPr>
              <w:t>19727</w:t>
            </w:r>
            <w:r w:rsidR="00746C36" w:rsidRPr="20CCAA4C">
              <w:rPr>
                <w:rStyle w:val="Kop2Char"/>
              </w:rPr>
              <w:t>-19728-19729</w:t>
            </w:r>
            <w:r w:rsidR="00BC7A7C" w:rsidRPr="20CCAA4C">
              <w:rPr>
                <w:rStyle w:val="Kop2Char"/>
              </w:rPr>
              <w:t>)</w:t>
            </w:r>
            <w:bookmarkEnd w:id="40"/>
            <w:r>
              <w:br/>
            </w:r>
            <w:r w:rsidR="00145653" w:rsidRPr="20CCAA4C">
              <w:rPr>
                <w:rFonts w:ascii="Calibri" w:hAnsi="Calibri"/>
                <w:color w:val="000000" w:themeColor="text1"/>
              </w:rPr>
              <w:t xml:space="preserve">Aan de connectie tussen Gservice en </w:t>
            </w:r>
            <w:proofErr w:type="spellStart"/>
            <w:r w:rsidR="00145653" w:rsidRPr="20CCAA4C">
              <w:rPr>
                <w:rFonts w:ascii="Calibri" w:hAnsi="Calibri"/>
                <w:color w:val="000000" w:themeColor="text1"/>
              </w:rPr>
              <w:t>Dime.Scheduler</w:t>
            </w:r>
            <w:proofErr w:type="spellEnd"/>
            <w:r w:rsidR="00145653" w:rsidRPr="20CCAA4C">
              <w:rPr>
                <w:rFonts w:ascii="Calibri" w:hAnsi="Calibri"/>
                <w:color w:val="000000" w:themeColor="text1"/>
              </w:rPr>
              <w:t xml:space="preserve"> werden volgende wijzigingen aangebracht:</w:t>
            </w:r>
          </w:p>
          <w:p w14:paraId="71D6E4AC" w14:textId="30B6A4ED" w:rsidR="00EE5320" w:rsidRDefault="00EE5320" w:rsidP="00EE5320">
            <w:pPr>
              <w:pStyle w:val="Lijstalinea"/>
              <w:numPr>
                <w:ilvl w:val="0"/>
                <w:numId w:val="1"/>
              </w:numPr>
              <w:rPr>
                <w:rFonts w:ascii="Calibri" w:hAnsi="Calibri"/>
                <w:color w:val="000000"/>
              </w:rPr>
            </w:pPr>
            <w:r>
              <w:rPr>
                <w:rFonts w:ascii="Calibri" w:hAnsi="Calibri"/>
                <w:color w:val="000000"/>
              </w:rPr>
              <w:t xml:space="preserve">Bij in planning in Dime werd </w:t>
            </w:r>
            <w:r w:rsidR="003D08F5">
              <w:rPr>
                <w:rFonts w:ascii="Calibri" w:hAnsi="Calibri"/>
                <w:color w:val="000000"/>
              </w:rPr>
              <w:t xml:space="preserve">het </w:t>
            </w:r>
            <w:r w:rsidR="00561C1E">
              <w:rPr>
                <w:rFonts w:ascii="Calibri" w:hAnsi="Calibri"/>
                <w:color w:val="000000"/>
              </w:rPr>
              <w:t>veld</w:t>
            </w:r>
            <w:r>
              <w:rPr>
                <w:rFonts w:ascii="Calibri" w:hAnsi="Calibri"/>
                <w:color w:val="000000"/>
              </w:rPr>
              <w:t xml:space="preserve"> </w:t>
            </w:r>
            <w:r w:rsidR="00561C1E">
              <w:rPr>
                <w:rFonts w:ascii="Calibri" w:hAnsi="Calibri"/>
                <w:color w:val="000000"/>
              </w:rPr>
              <w:t>‘T</w:t>
            </w:r>
            <w:r>
              <w:rPr>
                <w:rFonts w:ascii="Calibri" w:hAnsi="Calibri"/>
                <w:color w:val="000000"/>
              </w:rPr>
              <w:t>oewijzings</w:t>
            </w:r>
            <w:r w:rsidR="003D08F5">
              <w:rPr>
                <w:rFonts w:ascii="Calibri" w:hAnsi="Calibri"/>
                <w:color w:val="000000"/>
              </w:rPr>
              <w:t>einddat</w:t>
            </w:r>
            <w:r>
              <w:rPr>
                <w:rFonts w:ascii="Calibri" w:hAnsi="Calibri"/>
                <w:color w:val="000000"/>
              </w:rPr>
              <w:t>um</w:t>
            </w:r>
            <w:r w:rsidR="00561C1E">
              <w:rPr>
                <w:rFonts w:ascii="Calibri" w:hAnsi="Calibri"/>
                <w:color w:val="000000"/>
              </w:rPr>
              <w:t>’</w:t>
            </w:r>
            <w:r>
              <w:rPr>
                <w:rFonts w:ascii="Calibri" w:hAnsi="Calibri"/>
                <w:color w:val="000000"/>
              </w:rPr>
              <w:t xml:space="preserve"> op</w:t>
            </w:r>
            <w:r w:rsidR="00561C1E">
              <w:rPr>
                <w:rFonts w:ascii="Calibri" w:hAnsi="Calibri"/>
                <w:color w:val="000000"/>
              </w:rPr>
              <w:t xml:space="preserve"> </w:t>
            </w:r>
            <w:r w:rsidR="007B3DE1">
              <w:rPr>
                <w:rFonts w:ascii="Calibri" w:hAnsi="Calibri"/>
                <w:color w:val="000000"/>
              </w:rPr>
              <w:t>de resourcetoewijzing niet ingevuld:</w:t>
            </w:r>
            <w:r w:rsidR="00561C1E">
              <w:rPr>
                <w:rFonts w:ascii="Calibri" w:hAnsi="Calibri"/>
                <w:color w:val="000000"/>
              </w:rPr>
              <w:br/>
            </w:r>
            <w:r w:rsidR="00561C1E" w:rsidRPr="00561C1E">
              <w:rPr>
                <w:rFonts w:ascii="Calibri" w:hAnsi="Calibri"/>
                <w:noProof/>
                <w:color w:val="000000"/>
              </w:rPr>
              <w:drawing>
                <wp:inline distT="0" distB="0" distL="0" distR="0" wp14:anchorId="0EAB75D9" wp14:editId="62D4C96A">
                  <wp:extent cx="1467055" cy="628738"/>
                  <wp:effectExtent l="0" t="0" r="0" b="0"/>
                  <wp:docPr id="49393158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931582" name=""/>
                          <pic:cNvPicPr/>
                        </pic:nvPicPr>
                        <pic:blipFill>
                          <a:blip r:embed="rId31"/>
                          <a:stretch>
                            <a:fillRect/>
                          </a:stretch>
                        </pic:blipFill>
                        <pic:spPr>
                          <a:xfrm>
                            <a:off x="0" y="0"/>
                            <a:ext cx="1467055" cy="628738"/>
                          </a:xfrm>
                          <a:prstGeom prst="rect">
                            <a:avLst/>
                          </a:prstGeom>
                        </pic:spPr>
                      </pic:pic>
                    </a:graphicData>
                  </a:graphic>
                </wp:inline>
              </w:drawing>
            </w:r>
          </w:p>
          <w:p w14:paraId="63AA7674" w14:textId="39667507" w:rsidR="00E97CAF" w:rsidRDefault="0032069C" w:rsidP="00EE5320">
            <w:pPr>
              <w:pStyle w:val="Lijstalinea"/>
              <w:numPr>
                <w:ilvl w:val="0"/>
                <w:numId w:val="1"/>
              </w:numPr>
              <w:rPr>
                <w:rFonts w:ascii="Calibri" w:hAnsi="Calibri"/>
                <w:color w:val="000000"/>
              </w:rPr>
            </w:pPr>
            <w:r>
              <w:rPr>
                <w:rFonts w:ascii="Calibri" w:hAnsi="Calibri"/>
                <w:color w:val="000000"/>
              </w:rPr>
              <w:t>Bij een resourcetoewijzing in Dime gespreid overheen meerdere dagen was er een p</w:t>
            </w:r>
            <w:r w:rsidR="00746C36">
              <w:rPr>
                <w:rFonts w:ascii="Calibri" w:hAnsi="Calibri"/>
                <w:color w:val="000000"/>
              </w:rPr>
              <w:t>robleem wanneer de eindtijd v</w:t>
            </w:r>
            <w:r w:rsidR="00E402CC">
              <w:rPr>
                <w:rFonts w:ascii="Calibri" w:hAnsi="Calibri"/>
                <w:color w:val="000000"/>
              </w:rPr>
              <w:t>oo</w:t>
            </w:r>
            <w:r w:rsidR="00746C36">
              <w:rPr>
                <w:rFonts w:ascii="Calibri" w:hAnsi="Calibri"/>
                <w:color w:val="000000"/>
              </w:rPr>
              <w:t>r de begintijd viel</w:t>
            </w:r>
          </w:p>
          <w:p w14:paraId="2F9761A7" w14:textId="2FDFD2FD" w:rsidR="00746C36" w:rsidRDefault="00AC6585" w:rsidP="20CCAA4C">
            <w:pPr>
              <w:pStyle w:val="Lijstalinea"/>
              <w:numPr>
                <w:ilvl w:val="0"/>
                <w:numId w:val="1"/>
              </w:numPr>
              <w:rPr>
                <w:rFonts w:ascii="Calibri" w:hAnsi="Calibri"/>
                <w:color w:val="000000"/>
              </w:rPr>
            </w:pPr>
            <w:r w:rsidRPr="20CCAA4C">
              <w:rPr>
                <w:rFonts w:ascii="Calibri" w:hAnsi="Calibri"/>
                <w:color w:val="000000" w:themeColor="text1"/>
              </w:rPr>
              <w:t xml:space="preserve">Er was een probleem met de UTC </w:t>
            </w:r>
            <w:r w:rsidR="007D7C26" w:rsidRPr="20CCAA4C">
              <w:rPr>
                <w:rFonts w:ascii="Calibri" w:hAnsi="Calibri"/>
                <w:color w:val="000000" w:themeColor="text1"/>
              </w:rPr>
              <w:t>uur conversie</w:t>
            </w:r>
          </w:p>
          <w:p w14:paraId="6F65CD59" w14:textId="07884327" w:rsidR="00AC6585" w:rsidRPr="00AC6585" w:rsidRDefault="00AC6585" w:rsidP="00AC6585">
            <w:pPr>
              <w:rPr>
                <w:rFonts w:ascii="Calibri" w:hAnsi="Calibri"/>
                <w:color w:val="000000"/>
              </w:rPr>
            </w:pPr>
            <w:r>
              <w:rPr>
                <w:rFonts w:ascii="Calibri" w:hAnsi="Calibri"/>
                <w:color w:val="000000"/>
              </w:rPr>
              <w:t>Deze drie punten werden recht gezet.</w:t>
            </w:r>
          </w:p>
          <w:p w14:paraId="47C467BA" w14:textId="1184D6CF" w:rsidR="000D6814" w:rsidRPr="000D6814" w:rsidRDefault="000D6814" w:rsidP="00BC7A7C">
            <w:pPr>
              <w:rPr>
                <w:b/>
                <w:lang w:eastAsia="ja-JP"/>
              </w:rPr>
            </w:pPr>
          </w:p>
        </w:tc>
      </w:tr>
      <w:tr w:rsidR="000D6814" w:rsidRPr="000D6814" w14:paraId="46BB2F50" w14:textId="77777777" w:rsidTr="20CCAA4C">
        <w:trPr>
          <w:trHeight w:val="300"/>
        </w:trPr>
        <w:tc>
          <w:tcPr>
            <w:tcW w:w="5000" w:type="pct"/>
            <w:tcBorders>
              <w:top w:val="nil"/>
              <w:left w:val="nil"/>
              <w:bottom w:val="nil"/>
              <w:right w:val="nil"/>
            </w:tcBorders>
            <w:shd w:val="clear" w:color="auto" w:fill="auto"/>
            <w:noWrap/>
            <w:vAlign w:val="bottom"/>
          </w:tcPr>
          <w:p w14:paraId="599987FD" w14:textId="3A9EC971" w:rsidR="00BC7A7C" w:rsidRDefault="0071540D" w:rsidP="00BC7A7C">
            <w:pPr>
              <w:rPr>
                <w:rFonts w:ascii="Calibri" w:hAnsi="Calibri"/>
                <w:color w:val="000000"/>
              </w:rPr>
            </w:pPr>
            <w:bookmarkStart w:id="42" w:name="_Toc191298912"/>
            <w:bookmarkStart w:id="43" w:name="WI19771"/>
            <w:bookmarkEnd w:id="43"/>
            <w:r>
              <w:rPr>
                <w:rStyle w:val="Kop2Char"/>
              </w:rPr>
              <w:t>PROJECT</w:t>
            </w:r>
            <w:r w:rsidR="00BC7A7C" w:rsidRPr="00CE52A3">
              <w:rPr>
                <w:rStyle w:val="Kop2Char"/>
              </w:rPr>
              <w:t xml:space="preserve">: </w:t>
            </w:r>
            <w:r w:rsidR="00A6377D">
              <w:rPr>
                <w:rStyle w:val="Kop2Char"/>
              </w:rPr>
              <w:t>Speciaal order, overname omschrijving 2 en kostprijzen</w:t>
            </w:r>
            <w:r w:rsidR="00BC7A7C" w:rsidRPr="00CE52A3">
              <w:rPr>
                <w:rStyle w:val="Kop2Char"/>
              </w:rPr>
              <w:t xml:space="preserve"> (</w:t>
            </w:r>
            <w:r w:rsidR="00A6377D">
              <w:rPr>
                <w:rStyle w:val="Kop2Char"/>
              </w:rPr>
              <w:t>19771</w:t>
            </w:r>
            <w:r w:rsidR="00BC7A7C" w:rsidRPr="00CE52A3">
              <w:rPr>
                <w:rStyle w:val="Kop2Char"/>
              </w:rPr>
              <w:t>)</w:t>
            </w:r>
            <w:bookmarkEnd w:id="42"/>
            <w:r w:rsidR="00BC7A7C">
              <w:rPr>
                <w:b/>
                <w:lang w:eastAsia="ja-JP"/>
              </w:rPr>
              <w:br/>
            </w:r>
            <w:r w:rsidR="00A6377D">
              <w:rPr>
                <w:rFonts w:ascii="Calibri" w:hAnsi="Calibri"/>
                <w:color w:val="000000"/>
              </w:rPr>
              <w:t xml:space="preserve">Er was een probleem bij </w:t>
            </w:r>
            <w:r w:rsidR="00666349">
              <w:rPr>
                <w:rFonts w:ascii="Calibri" w:hAnsi="Calibri"/>
                <w:color w:val="000000"/>
              </w:rPr>
              <w:t>de aanmaak van een ‘speciaal order’ artikel vanuit de projectplanningsregels. Bij de aanmaak van het SB-artikel</w:t>
            </w:r>
            <w:r w:rsidR="002450F7">
              <w:rPr>
                <w:rFonts w:ascii="Calibri" w:hAnsi="Calibri"/>
                <w:color w:val="000000"/>
              </w:rPr>
              <w:t xml:space="preserve"> werden volgende velden niet mee overgenomen:</w:t>
            </w:r>
          </w:p>
          <w:p w14:paraId="1709A94A" w14:textId="361D2B46" w:rsidR="002450F7" w:rsidRDefault="002450F7" w:rsidP="002450F7">
            <w:pPr>
              <w:pStyle w:val="Lijstalinea"/>
              <w:numPr>
                <w:ilvl w:val="0"/>
                <w:numId w:val="1"/>
              </w:numPr>
              <w:rPr>
                <w:rFonts w:ascii="Calibri" w:hAnsi="Calibri"/>
                <w:color w:val="000000"/>
              </w:rPr>
            </w:pPr>
            <w:r>
              <w:rPr>
                <w:rFonts w:ascii="Calibri" w:hAnsi="Calibri"/>
                <w:color w:val="000000"/>
              </w:rPr>
              <w:t>Omschrijving 2</w:t>
            </w:r>
          </w:p>
          <w:p w14:paraId="7FF156F9" w14:textId="65F808B3" w:rsidR="002450F7" w:rsidRDefault="00C01453" w:rsidP="002450F7">
            <w:pPr>
              <w:pStyle w:val="Lijstalinea"/>
              <w:numPr>
                <w:ilvl w:val="0"/>
                <w:numId w:val="1"/>
              </w:numPr>
              <w:rPr>
                <w:rFonts w:ascii="Calibri" w:hAnsi="Calibri"/>
                <w:color w:val="000000"/>
              </w:rPr>
            </w:pPr>
            <w:r>
              <w:rPr>
                <w:rFonts w:ascii="Calibri" w:hAnsi="Calibri"/>
                <w:color w:val="000000"/>
              </w:rPr>
              <w:t>Kostprijs</w:t>
            </w:r>
          </w:p>
          <w:p w14:paraId="384DFD3C" w14:textId="77777777" w:rsidR="000D6814" w:rsidRDefault="00C01453" w:rsidP="00BC7A7C">
            <w:pPr>
              <w:pStyle w:val="Lijstalinea"/>
              <w:numPr>
                <w:ilvl w:val="0"/>
                <w:numId w:val="1"/>
              </w:numPr>
              <w:rPr>
                <w:rFonts w:ascii="Calibri" w:hAnsi="Calibri"/>
                <w:color w:val="000000"/>
              </w:rPr>
            </w:pPr>
            <w:r>
              <w:rPr>
                <w:rFonts w:ascii="Calibri" w:hAnsi="Calibri"/>
                <w:color w:val="000000"/>
              </w:rPr>
              <w:t>Directe kostprijs (LV)</w:t>
            </w:r>
          </w:p>
          <w:p w14:paraId="6434DF7E" w14:textId="77777777" w:rsidR="00275963" w:rsidRDefault="00275963" w:rsidP="00275963">
            <w:pPr>
              <w:rPr>
                <w:rFonts w:ascii="Calibri" w:hAnsi="Calibri"/>
                <w:color w:val="000000"/>
              </w:rPr>
            </w:pPr>
            <w:r>
              <w:rPr>
                <w:rFonts w:ascii="Calibri" w:hAnsi="Calibri"/>
                <w:color w:val="000000"/>
              </w:rPr>
              <w:lastRenderedPageBreak/>
              <w:t>Bovenstaande gebeurt enkel als onderstaande Gservice instelling op staat:</w:t>
            </w:r>
          </w:p>
          <w:p w14:paraId="35E5AA18" w14:textId="13BAC80E" w:rsidR="00275963" w:rsidRPr="00275963" w:rsidRDefault="00E12477" w:rsidP="00275963">
            <w:pPr>
              <w:rPr>
                <w:rFonts w:ascii="Calibri" w:hAnsi="Calibri"/>
                <w:color w:val="000000"/>
              </w:rPr>
            </w:pPr>
            <w:r w:rsidRPr="00E12477">
              <w:rPr>
                <w:rFonts w:ascii="Calibri" w:hAnsi="Calibri"/>
                <w:noProof/>
                <w:color w:val="000000"/>
              </w:rPr>
              <w:drawing>
                <wp:inline distT="0" distB="0" distL="0" distR="0" wp14:anchorId="7F998DBC" wp14:editId="40DF5E88">
                  <wp:extent cx="3820058" cy="323895"/>
                  <wp:effectExtent l="0" t="0" r="9525" b="0"/>
                  <wp:docPr id="121555115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51151" name=""/>
                          <pic:cNvPicPr/>
                        </pic:nvPicPr>
                        <pic:blipFill>
                          <a:blip r:embed="rId32"/>
                          <a:stretch>
                            <a:fillRect/>
                          </a:stretch>
                        </pic:blipFill>
                        <pic:spPr>
                          <a:xfrm>
                            <a:off x="0" y="0"/>
                            <a:ext cx="3820058" cy="323895"/>
                          </a:xfrm>
                          <a:prstGeom prst="rect">
                            <a:avLst/>
                          </a:prstGeom>
                        </pic:spPr>
                      </pic:pic>
                    </a:graphicData>
                  </a:graphic>
                </wp:inline>
              </w:drawing>
            </w:r>
          </w:p>
        </w:tc>
      </w:tr>
      <w:tr w:rsidR="000D6814" w:rsidRPr="000D6814" w14:paraId="6F0E6FCD" w14:textId="77777777" w:rsidTr="20CCAA4C">
        <w:trPr>
          <w:trHeight w:val="300"/>
        </w:trPr>
        <w:tc>
          <w:tcPr>
            <w:tcW w:w="5000" w:type="pct"/>
            <w:tcBorders>
              <w:top w:val="nil"/>
              <w:left w:val="nil"/>
              <w:bottom w:val="nil"/>
              <w:right w:val="nil"/>
            </w:tcBorders>
            <w:shd w:val="clear" w:color="auto" w:fill="auto"/>
            <w:noWrap/>
            <w:vAlign w:val="bottom"/>
          </w:tcPr>
          <w:p w14:paraId="1612ECAD" w14:textId="30B7660E" w:rsidR="000D6814" w:rsidRPr="000D6814" w:rsidRDefault="000D6814" w:rsidP="00BC7A7C">
            <w:pPr>
              <w:rPr>
                <w:b/>
                <w:lang w:eastAsia="ja-JP"/>
              </w:rPr>
            </w:pPr>
          </w:p>
        </w:tc>
      </w:tr>
      <w:tr w:rsidR="000D6814" w:rsidRPr="00443D07" w14:paraId="22B4DCC4" w14:textId="77777777" w:rsidTr="20CCAA4C">
        <w:trPr>
          <w:trHeight w:val="300"/>
        </w:trPr>
        <w:tc>
          <w:tcPr>
            <w:tcW w:w="5000" w:type="pct"/>
            <w:tcBorders>
              <w:top w:val="nil"/>
              <w:left w:val="nil"/>
              <w:bottom w:val="nil"/>
              <w:right w:val="nil"/>
            </w:tcBorders>
            <w:shd w:val="clear" w:color="auto" w:fill="auto"/>
            <w:noWrap/>
            <w:vAlign w:val="bottom"/>
          </w:tcPr>
          <w:p w14:paraId="17E40C34" w14:textId="7116FEE1" w:rsidR="00443D07" w:rsidRPr="00443D07" w:rsidRDefault="00443D07" w:rsidP="00BC7A7C">
            <w:pPr>
              <w:rPr>
                <w:b/>
                <w:lang w:val="en-US" w:eastAsia="ja-JP"/>
              </w:rPr>
            </w:pPr>
          </w:p>
        </w:tc>
      </w:tr>
      <w:tr w:rsidR="000D6814" w:rsidRPr="000D6814" w14:paraId="25FAA32F" w14:textId="77777777" w:rsidTr="20CCAA4C">
        <w:trPr>
          <w:trHeight w:val="300"/>
        </w:trPr>
        <w:tc>
          <w:tcPr>
            <w:tcW w:w="5000" w:type="pct"/>
            <w:tcBorders>
              <w:top w:val="nil"/>
              <w:left w:val="nil"/>
              <w:bottom w:val="nil"/>
              <w:right w:val="nil"/>
            </w:tcBorders>
            <w:shd w:val="clear" w:color="auto" w:fill="auto"/>
            <w:noWrap/>
            <w:vAlign w:val="bottom"/>
          </w:tcPr>
          <w:p w14:paraId="0F8615AF" w14:textId="4342D1B9" w:rsidR="00443D07" w:rsidRPr="000D6814" w:rsidRDefault="00443D07" w:rsidP="00BC7A7C">
            <w:pPr>
              <w:rPr>
                <w:b/>
                <w:lang w:eastAsia="ja-JP"/>
              </w:rPr>
            </w:pPr>
          </w:p>
        </w:tc>
      </w:tr>
      <w:tr w:rsidR="000D6814" w:rsidRPr="000D6814" w14:paraId="58B1533F" w14:textId="77777777" w:rsidTr="20CCAA4C">
        <w:trPr>
          <w:trHeight w:val="300"/>
        </w:trPr>
        <w:tc>
          <w:tcPr>
            <w:tcW w:w="5000" w:type="pct"/>
            <w:tcBorders>
              <w:top w:val="nil"/>
              <w:left w:val="nil"/>
              <w:bottom w:val="nil"/>
              <w:right w:val="nil"/>
            </w:tcBorders>
            <w:shd w:val="clear" w:color="auto" w:fill="auto"/>
            <w:noWrap/>
            <w:vAlign w:val="bottom"/>
          </w:tcPr>
          <w:p w14:paraId="1B52F5ED" w14:textId="65BBC172" w:rsidR="00443D07" w:rsidRPr="000D6814" w:rsidRDefault="00443D07" w:rsidP="00BC7A7C">
            <w:pPr>
              <w:rPr>
                <w:b/>
                <w:lang w:eastAsia="ja-JP"/>
              </w:rPr>
            </w:pPr>
          </w:p>
        </w:tc>
      </w:tr>
      <w:tr w:rsidR="000D6814" w:rsidRPr="000D6814" w14:paraId="3E56C05E" w14:textId="77777777" w:rsidTr="20CCAA4C">
        <w:trPr>
          <w:trHeight w:val="300"/>
        </w:trPr>
        <w:tc>
          <w:tcPr>
            <w:tcW w:w="5000" w:type="pct"/>
            <w:tcBorders>
              <w:top w:val="nil"/>
              <w:left w:val="nil"/>
              <w:bottom w:val="nil"/>
              <w:right w:val="nil"/>
            </w:tcBorders>
            <w:shd w:val="clear" w:color="auto" w:fill="auto"/>
            <w:noWrap/>
            <w:vAlign w:val="bottom"/>
          </w:tcPr>
          <w:p w14:paraId="25D38309" w14:textId="63A8A7BB" w:rsidR="000D6814" w:rsidRPr="000D6814" w:rsidRDefault="000D6814" w:rsidP="00BC7A7C">
            <w:pPr>
              <w:rPr>
                <w:b/>
                <w:lang w:eastAsia="ja-JP"/>
              </w:rPr>
            </w:pPr>
          </w:p>
        </w:tc>
      </w:tr>
      <w:tr w:rsidR="000D6814" w:rsidRPr="000D6814" w14:paraId="32522313" w14:textId="77777777" w:rsidTr="20CCAA4C">
        <w:trPr>
          <w:trHeight w:val="300"/>
        </w:trPr>
        <w:tc>
          <w:tcPr>
            <w:tcW w:w="5000" w:type="pct"/>
            <w:tcBorders>
              <w:top w:val="nil"/>
              <w:left w:val="nil"/>
              <w:bottom w:val="nil"/>
              <w:right w:val="nil"/>
            </w:tcBorders>
            <w:shd w:val="clear" w:color="auto" w:fill="auto"/>
            <w:noWrap/>
            <w:vAlign w:val="bottom"/>
          </w:tcPr>
          <w:p w14:paraId="211EB6A9" w14:textId="5ECE2CCB" w:rsidR="000D6814" w:rsidRPr="000D6814" w:rsidRDefault="000D6814" w:rsidP="00BC7A7C">
            <w:pPr>
              <w:rPr>
                <w:b/>
                <w:lang w:eastAsia="ja-JP"/>
              </w:rPr>
            </w:pPr>
          </w:p>
        </w:tc>
      </w:tr>
    </w:tbl>
    <w:p w14:paraId="483C3CC5" w14:textId="4543E6EE" w:rsidR="000D6814" w:rsidRDefault="000D6814" w:rsidP="000D6814">
      <w:pPr>
        <w:rPr>
          <w:lang w:val="en-US"/>
        </w:rPr>
      </w:pPr>
    </w:p>
    <w:p w14:paraId="58FF0BB4" w14:textId="2D1F7286" w:rsidR="00CE52A3" w:rsidRDefault="00CE52A3" w:rsidP="000D6814">
      <w:pPr>
        <w:rPr>
          <w:lang w:val="en-US"/>
        </w:rPr>
      </w:pPr>
    </w:p>
    <w:p w14:paraId="54B5E0B7" w14:textId="77777777" w:rsidR="00A916A4" w:rsidRDefault="00A916A4">
      <w:pPr>
        <w:rPr>
          <w:rFonts w:eastAsiaTheme="majorEastAsia" w:cs="Arial"/>
          <w:bCs/>
          <w:color w:val="01ABE8"/>
          <w:spacing w:val="40"/>
          <w:sz w:val="28"/>
          <w:szCs w:val="28"/>
          <w:lang w:val="en-US"/>
        </w:rPr>
      </w:pPr>
      <w:r>
        <w:br w:type="page"/>
      </w:r>
    </w:p>
    <w:p w14:paraId="2A79542D" w14:textId="3C138A85" w:rsidR="00CE52A3" w:rsidRPr="00A94914" w:rsidRDefault="00CE52A3" w:rsidP="00CE52A3">
      <w:pPr>
        <w:pStyle w:val="Kop1"/>
      </w:pPr>
      <w:bookmarkStart w:id="44" w:name="_Toc191298913"/>
      <w:r w:rsidRPr="00A94914">
        <w:rPr>
          <w:lang w:val="nl-BE"/>
        </w:rPr>
        <w:lastRenderedPageBreak/>
        <w:t>Tips &amp; Tricks</w:t>
      </w:r>
      <w:bookmarkEnd w:id="44"/>
    </w:p>
    <w:p w14:paraId="413A27B0" w14:textId="0D05F684" w:rsidR="00A94914" w:rsidRDefault="00A94914" w:rsidP="00C918F4"/>
    <w:p w14:paraId="73DC9298" w14:textId="5A58DFC2" w:rsidR="003851A9" w:rsidRDefault="003851A9" w:rsidP="003851A9">
      <w:pPr>
        <w:pStyle w:val="Ondertitel"/>
      </w:pPr>
      <w:r>
        <w:t>Variantcomposities</w:t>
      </w:r>
    </w:p>
    <w:p w14:paraId="31F1DF81" w14:textId="77777777" w:rsidR="003D7E78" w:rsidRDefault="005D4782" w:rsidP="003851A9">
      <w:r>
        <w:t xml:space="preserve">Soms valt het wel eens voor dat we composities maken en dat even later blijkt </w:t>
      </w:r>
      <w:r w:rsidR="00AA23D7">
        <w:t xml:space="preserve">dat we ongeveer dezelfde compositie met een kleine aanpassing </w:t>
      </w:r>
      <w:r w:rsidR="00420523">
        <w:t xml:space="preserve">ook frequent nodig hebben. Of dat er van een bepaalde compositie verschillende erg gelijkaardige versies bestaan. </w:t>
      </w:r>
    </w:p>
    <w:p w14:paraId="20B73D3D" w14:textId="7C0D7303" w:rsidR="003851A9" w:rsidRDefault="00420523" w:rsidP="003851A9">
      <w:r>
        <w:t xml:space="preserve">Om geen wildgroei aan </w:t>
      </w:r>
      <w:r w:rsidR="00455BA3">
        <w:t xml:space="preserve">composities te creëren zou het handig zijn mochten er varianten </w:t>
      </w:r>
      <w:r w:rsidR="007F6810">
        <w:t>op composities bestaan.</w:t>
      </w:r>
      <w:r w:rsidR="00745CA1">
        <w:t xml:space="preserve"> Dit is nu net precies</w:t>
      </w:r>
      <w:r w:rsidR="006E4078">
        <w:t xml:space="preserve"> wat we vanaf deze versie introduceren in Gservice: </w:t>
      </w:r>
      <w:r w:rsidR="006E4078" w:rsidRPr="003D7E78">
        <w:rPr>
          <w:u w:val="single"/>
        </w:rPr>
        <w:t>Compositie varianten</w:t>
      </w:r>
      <w:r w:rsidR="006E4078">
        <w:t>:</w:t>
      </w:r>
      <w:r w:rsidR="0077250F">
        <w:br/>
      </w:r>
      <w:bookmarkStart w:id="45" w:name="_Toc189119023"/>
      <w:r w:rsidR="0077250F" w:rsidRPr="00CC2B4F">
        <w:rPr>
          <w:rStyle w:val="Kop2Char"/>
          <w:b w:val="0"/>
          <w:bCs w:val="0"/>
          <w:noProof/>
        </w:rPr>
        <w:drawing>
          <wp:inline distT="0" distB="0" distL="0" distR="0" wp14:anchorId="2B022730" wp14:editId="0CA621E6">
            <wp:extent cx="5353797" cy="2657846"/>
            <wp:effectExtent l="0" t="0" r="0" b="9525"/>
            <wp:docPr id="1029896405" name="Afbeelding 1" descr="Afbeelding met tekst, schermopname, softwar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008450" name="Afbeelding 1" descr="Afbeelding met tekst, schermopname, software, Lettertype&#10;&#10;Automatisch gegenereerde beschrijving"/>
                    <pic:cNvPicPr/>
                  </pic:nvPicPr>
                  <pic:blipFill>
                    <a:blip r:embed="rId33"/>
                    <a:stretch>
                      <a:fillRect/>
                    </a:stretch>
                  </pic:blipFill>
                  <pic:spPr>
                    <a:xfrm>
                      <a:off x="0" y="0"/>
                      <a:ext cx="5353797" cy="2657846"/>
                    </a:xfrm>
                    <a:prstGeom prst="rect">
                      <a:avLst/>
                    </a:prstGeom>
                  </pic:spPr>
                </pic:pic>
              </a:graphicData>
            </a:graphic>
          </wp:inline>
        </w:drawing>
      </w:r>
      <w:bookmarkEnd w:id="45"/>
    </w:p>
    <w:p w14:paraId="42B78670" w14:textId="77777777" w:rsidR="003D7E78" w:rsidRDefault="003D7E78" w:rsidP="0077250F"/>
    <w:p w14:paraId="10C07A7A" w14:textId="59D2B4D4" w:rsidR="006E4078" w:rsidRDefault="006E4078" w:rsidP="0077250F"/>
    <w:p w14:paraId="658DFFB1" w14:textId="77777777" w:rsidR="003D7E78" w:rsidRDefault="003D7E78" w:rsidP="0077250F"/>
    <w:p w14:paraId="3012E360" w14:textId="27182D49" w:rsidR="006E4078" w:rsidRDefault="006E4078" w:rsidP="0077250F">
      <w:r>
        <w:t>Hieronder een overzicht van de functionaliteit die in deze versie</w:t>
      </w:r>
      <w:r w:rsidR="00A03E18">
        <w:t xml:space="preserve"> is opgenomen. Suggesties en aanvullingen zijn steeds welkom.</w:t>
      </w:r>
    </w:p>
    <w:p w14:paraId="2D68EB02" w14:textId="4405AF14" w:rsidR="00A94914" w:rsidRDefault="00A94914" w:rsidP="00C918F4"/>
    <w:p w14:paraId="155CBFC8" w14:textId="369317D2" w:rsidR="00A94914" w:rsidRDefault="00A94914" w:rsidP="00C918F4">
      <w:pPr>
        <w:rPr>
          <w:rFonts w:eastAsiaTheme="majorEastAsia" w:cs="Arial"/>
          <w:color w:val="000000" w:themeColor="text1"/>
          <w:sz w:val="24"/>
          <w:szCs w:val="24"/>
        </w:rPr>
      </w:pPr>
    </w:p>
    <w:p w14:paraId="30A356F7" w14:textId="77777777" w:rsidR="00A916A4" w:rsidRPr="00A94914" w:rsidRDefault="00A916A4" w:rsidP="00C918F4">
      <w:pPr>
        <w:rPr>
          <w:rFonts w:eastAsiaTheme="majorEastAsia" w:cs="Arial"/>
          <w:color w:val="000000" w:themeColor="text1"/>
          <w:sz w:val="24"/>
          <w:szCs w:val="24"/>
        </w:rPr>
      </w:pPr>
    </w:p>
    <w:p w14:paraId="25405828" w14:textId="77777777" w:rsidR="003D7E78" w:rsidRDefault="003D7E78">
      <w:r>
        <w:br w:type="page"/>
      </w:r>
    </w:p>
    <w:tbl>
      <w:tblPr>
        <w:tblW w:w="5000" w:type="pct"/>
        <w:tblCellMar>
          <w:left w:w="70" w:type="dxa"/>
          <w:right w:w="70" w:type="dxa"/>
        </w:tblCellMar>
        <w:tblLook w:val="04A0" w:firstRow="1" w:lastRow="0" w:firstColumn="1" w:lastColumn="0" w:noHBand="0" w:noVBand="1"/>
      </w:tblPr>
      <w:tblGrid>
        <w:gridCol w:w="9356"/>
      </w:tblGrid>
      <w:tr w:rsidR="00A916A4" w:rsidRPr="000D6814" w14:paraId="14CE5E67" w14:textId="77777777" w:rsidTr="20CCAA4C">
        <w:trPr>
          <w:trHeight w:val="300"/>
        </w:trPr>
        <w:tc>
          <w:tcPr>
            <w:tcW w:w="5000" w:type="pct"/>
            <w:tcBorders>
              <w:top w:val="nil"/>
              <w:left w:val="nil"/>
              <w:bottom w:val="nil"/>
              <w:right w:val="nil"/>
            </w:tcBorders>
            <w:shd w:val="clear" w:color="auto" w:fill="auto"/>
            <w:noWrap/>
            <w:vAlign w:val="bottom"/>
            <w:hideMark/>
          </w:tcPr>
          <w:p w14:paraId="5FAC5F15" w14:textId="12424B80" w:rsidR="00A916A4" w:rsidRDefault="008777F8" w:rsidP="00C918F4">
            <w:pPr>
              <w:rPr>
                <w:rFonts w:ascii="Calibri" w:hAnsi="Calibri"/>
                <w:color w:val="000000"/>
              </w:rPr>
            </w:pPr>
            <w:bookmarkStart w:id="46" w:name="_Toc191298914"/>
            <w:bookmarkStart w:id="47" w:name="WI19841"/>
            <w:bookmarkEnd w:id="47"/>
            <w:r>
              <w:rPr>
                <w:rStyle w:val="Kop2Char"/>
              </w:rPr>
              <w:lastRenderedPageBreak/>
              <w:t>CALCULATIE</w:t>
            </w:r>
            <w:r w:rsidR="00A916A4" w:rsidRPr="00CE52A3">
              <w:rPr>
                <w:rStyle w:val="Kop2Char"/>
              </w:rPr>
              <w:t xml:space="preserve">: </w:t>
            </w:r>
            <w:r>
              <w:rPr>
                <w:rStyle w:val="Kop2Char"/>
              </w:rPr>
              <w:t>Compositie varianten</w:t>
            </w:r>
            <w:r w:rsidR="00A916A4" w:rsidRPr="00CE52A3">
              <w:rPr>
                <w:rStyle w:val="Kop2Char"/>
              </w:rPr>
              <w:t xml:space="preserve"> (</w:t>
            </w:r>
            <w:r w:rsidR="00F558D9">
              <w:rPr>
                <w:rStyle w:val="Kop2Char"/>
              </w:rPr>
              <w:t>19841</w:t>
            </w:r>
            <w:r w:rsidR="00A916A4" w:rsidRPr="00CE52A3">
              <w:rPr>
                <w:rStyle w:val="Kop2Char"/>
              </w:rPr>
              <w:t>)</w:t>
            </w:r>
            <w:bookmarkEnd w:id="46"/>
            <w:r w:rsidR="00A916A4">
              <w:rPr>
                <w:b/>
                <w:lang w:eastAsia="ja-JP"/>
              </w:rPr>
              <w:br/>
            </w:r>
            <w:r w:rsidR="00933DD5">
              <w:rPr>
                <w:rFonts w:ascii="Calibri" w:hAnsi="Calibri"/>
                <w:color w:val="000000"/>
              </w:rPr>
              <w:t>Als basis voorzien we de mogelijkheid om varianten toe te voegen aan composities door een actieknop te voorzien in het lint op de compositiekaart:</w:t>
            </w:r>
          </w:p>
          <w:p w14:paraId="5EC994B1" w14:textId="77777777" w:rsidR="00A916A4" w:rsidRDefault="00933DD5" w:rsidP="00C918F4">
            <w:pPr>
              <w:rPr>
                <w:rFonts w:ascii="Calibri" w:hAnsi="Calibri"/>
                <w:color w:val="000000"/>
              </w:rPr>
            </w:pPr>
            <w:r w:rsidRPr="00933DD5">
              <w:rPr>
                <w:rFonts w:ascii="Calibri" w:hAnsi="Calibri"/>
                <w:noProof/>
                <w:color w:val="000000"/>
              </w:rPr>
              <w:drawing>
                <wp:inline distT="0" distB="0" distL="0" distR="0" wp14:anchorId="593E34C5" wp14:editId="427B60ED">
                  <wp:extent cx="5941060" cy="2949575"/>
                  <wp:effectExtent l="0" t="0" r="2540" b="3175"/>
                  <wp:docPr id="10769315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93151" name=""/>
                          <pic:cNvPicPr/>
                        </pic:nvPicPr>
                        <pic:blipFill>
                          <a:blip r:embed="rId34"/>
                          <a:stretch>
                            <a:fillRect/>
                          </a:stretch>
                        </pic:blipFill>
                        <pic:spPr>
                          <a:xfrm>
                            <a:off x="0" y="0"/>
                            <a:ext cx="5941060" cy="2949575"/>
                          </a:xfrm>
                          <a:prstGeom prst="rect">
                            <a:avLst/>
                          </a:prstGeom>
                        </pic:spPr>
                      </pic:pic>
                    </a:graphicData>
                  </a:graphic>
                </wp:inline>
              </w:drawing>
            </w:r>
          </w:p>
          <w:p w14:paraId="1CC90AC5" w14:textId="77777777" w:rsidR="00933DD5" w:rsidRDefault="00933DD5" w:rsidP="00C918F4">
            <w:pPr>
              <w:rPr>
                <w:rFonts w:ascii="Calibri" w:hAnsi="Calibri"/>
                <w:color w:val="000000"/>
              </w:rPr>
            </w:pPr>
            <w:r>
              <w:rPr>
                <w:rFonts w:ascii="Calibri" w:hAnsi="Calibri"/>
                <w:color w:val="000000"/>
              </w:rPr>
              <w:t xml:space="preserve">Bij het aanklikken van de knop komen we in onderstaand venster terecht waar we de variantcodes </w:t>
            </w:r>
            <w:r w:rsidR="00BB41AC">
              <w:rPr>
                <w:rFonts w:ascii="Calibri" w:hAnsi="Calibri"/>
                <w:color w:val="000000"/>
              </w:rPr>
              <w:t>kunnen voorzien:</w:t>
            </w:r>
          </w:p>
          <w:p w14:paraId="60E55B5C" w14:textId="00DB62EB" w:rsidR="00BB41AC" w:rsidRDefault="00273E91" w:rsidP="00C918F4">
            <w:pPr>
              <w:rPr>
                <w:rFonts w:ascii="Calibri" w:hAnsi="Calibri"/>
                <w:color w:val="000000"/>
              </w:rPr>
            </w:pPr>
            <w:r w:rsidRPr="00273E91">
              <w:rPr>
                <w:rFonts w:ascii="Calibri" w:hAnsi="Calibri"/>
                <w:noProof/>
                <w:color w:val="000000"/>
              </w:rPr>
              <w:drawing>
                <wp:inline distT="0" distB="0" distL="0" distR="0" wp14:anchorId="7B6E8631" wp14:editId="5A1F082D">
                  <wp:extent cx="5941060" cy="1595120"/>
                  <wp:effectExtent l="0" t="0" r="2540" b="5080"/>
                  <wp:docPr id="126550934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509343" name=""/>
                          <pic:cNvPicPr/>
                        </pic:nvPicPr>
                        <pic:blipFill>
                          <a:blip r:embed="rId35"/>
                          <a:stretch>
                            <a:fillRect/>
                          </a:stretch>
                        </pic:blipFill>
                        <pic:spPr>
                          <a:xfrm>
                            <a:off x="0" y="0"/>
                            <a:ext cx="5941060" cy="1595120"/>
                          </a:xfrm>
                          <a:prstGeom prst="rect">
                            <a:avLst/>
                          </a:prstGeom>
                        </pic:spPr>
                      </pic:pic>
                    </a:graphicData>
                  </a:graphic>
                </wp:inline>
              </w:drawing>
            </w:r>
          </w:p>
          <w:p w14:paraId="72C89A24" w14:textId="0D115E5B" w:rsidR="00DC4E0D" w:rsidRPr="00933DD5" w:rsidRDefault="00032A7C" w:rsidP="00C918F4">
            <w:pPr>
              <w:rPr>
                <w:rFonts w:ascii="Calibri" w:hAnsi="Calibri"/>
                <w:color w:val="000000"/>
              </w:rPr>
            </w:pPr>
            <w:r>
              <w:rPr>
                <w:rFonts w:ascii="Calibri" w:hAnsi="Calibri"/>
                <w:color w:val="000000"/>
              </w:rPr>
              <w:t xml:space="preserve">Wanneer </w:t>
            </w:r>
            <w:r w:rsidR="00C3407D">
              <w:rPr>
                <w:rFonts w:ascii="Calibri" w:hAnsi="Calibri"/>
                <w:color w:val="000000"/>
              </w:rPr>
              <w:t>een variant geblokkeerd is kan die niet meer worden geselecteerd op documenten.</w:t>
            </w:r>
            <w:r w:rsidR="00353987">
              <w:rPr>
                <w:rFonts w:ascii="Calibri" w:hAnsi="Calibri"/>
                <w:color w:val="000000"/>
              </w:rPr>
              <w:t xml:space="preserve"> Vertalingen zijn eveneens voorzien.</w:t>
            </w:r>
          </w:p>
        </w:tc>
      </w:tr>
      <w:tr w:rsidR="00933DD5" w:rsidRPr="000D6814" w14:paraId="13A0A5FE" w14:textId="77777777" w:rsidTr="20CCAA4C">
        <w:trPr>
          <w:trHeight w:val="300"/>
        </w:trPr>
        <w:tc>
          <w:tcPr>
            <w:tcW w:w="5000" w:type="pct"/>
            <w:tcBorders>
              <w:top w:val="nil"/>
              <w:left w:val="nil"/>
              <w:bottom w:val="nil"/>
              <w:right w:val="nil"/>
            </w:tcBorders>
            <w:shd w:val="clear" w:color="auto" w:fill="auto"/>
            <w:noWrap/>
            <w:vAlign w:val="bottom"/>
          </w:tcPr>
          <w:p w14:paraId="716A3C85" w14:textId="77777777" w:rsidR="00933DD5" w:rsidRDefault="00933DD5" w:rsidP="00C918F4">
            <w:pPr>
              <w:rPr>
                <w:rStyle w:val="Kop2Char"/>
              </w:rPr>
            </w:pPr>
          </w:p>
        </w:tc>
      </w:tr>
      <w:tr w:rsidR="00A916A4" w:rsidRPr="000D6814" w14:paraId="589BC70D" w14:textId="77777777" w:rsidTr="20CCAA4C">
        <w:trPr>
          <w:trHeight w:val="300"/>
        </w:trPr>
        <w:tc>
          <w:tcPr>
            <w:tcW w:w="5000" w:type="pct"/>
            <w:tcBorders>
              <w:top w:val="nil"/>
              <w:left w:val="nil"/>
              <w:bottom w:val="nil"/>
              <w:right w:val="nil"/>
            </w:tcBorders>
            <w:shd w:val="clear" w:color="auto" w:fill="auto"/>
            <w:noWrap/>
            <w:vAlign w:val="bottom"/>
            <w:hideMark/>
          </w:tcPr>
          <w:p w14:paraId="4C084AB1" w14:textId="0671490F" w:rsidR="00A916A4" w:rsidRDefault="00F558D9" w:rsidP="00C918F4">
            <w:pPr>
              <w:rPr>
                <w:rFonts w:ascii="Calibri" w:hAnsi="Calibri"/>
                <w:color w:val="000000"/>
              </w:rPr>
            </w:pPr>
            <w:bookmarkStart w:id="48" w:name="_Toc191298915"/>
            <w:bookmarkStart w:id="49" w:name="WI19844"/>
            <w:bookmarkEnd w:id="49"/>
            <w:r>
              <w:rPr>
                <w:rStyle w:val="Kop2Char"/>
              </w:rPr>
              <w:t>CALCULATIE</w:t>
            </w:r>
            <w:r w:rsidR="00A916A4" w:rsidRPr="00CE52A3">
              <w:rPr>
                <w:rStyle w:val="Kop2Char"/>
              </w:rPr>
              <w:t xml:space="preserve">: </w:t>
            </w:r>
            <w:r w:rsidR="009A6412">
              <w:rPr>
                <w:rStyle w:val="Kop2Char"/>
              </w:rPr>
              <w:t>Compositie</w:t>
            </w:r>
            <w:r w:rsidR="003F14E6">
              <w:rPr>
                <w:rStyle w:val="Kop2Char"/>
              </w:rPr>
              <w:t>regels instellen voor specifieke varianten</w:t>
            </w:r>
            <w:r w:rsidR="00A916A4" w:rsidRPr="00CE52A3">
              <w:rPr>
                <w:rStyle w:val="Kop2Char"/>
              </w:rPr>
              <w:t xml:space="preserve"> (</w:t>
            </w:r>
            <w:r>
              <w:rPr>
                <w:rStyle w:val="Kop2Char"/>
              </w:rPr>
              <w:t>19844</w:t>
            </w:r>
            <w:r w:rsidR="00A916A4" w:rsidRPr="00CE52A3">
              <w:rPr>
                <w:rStyle w:val="Kop2Char"/>
              </w:rPr>
              <w:t>)</w:t>
            </w:r>
            <w:bookmarkEnd w:id="48"/>
            <w:r w:rsidR="00A916A4">
              <w:rPr>
                <w:b/>
                <w:lang w:eastAsia="ja-JP"/>
              </w:rPr>
              <w:br/>
            </w:r>
            <w:r w:rsidR="00B80A90">
              <w:rPr>
                <w:rFonts w:ascii="Calibri" w:hAnsi="Calibri"/>
                <w:color w:val="000000"/>
              </w:rPr>
              <w:t xml:space="preserve">Op de compositiekaart werd de mogelijkheid voorzien om op de </w:t>
            </w:r>
            <w:r w:rsidR="00FF57F2">
              <w:rPr>
                <w:rFonts w:ascii="Calibri" w:hAnsi="Calibri"/>
                <w:color w:val="000000"/>
              </w:rPr>
              <w:t xml:space="preserve">regels een </w:t>
            </w:r>
            <w:r w:rsidR="005E2BFE">
              <w:rPr>
                <w:rFonts w:ascii="Calibri" w:hAnsi="Calibri"/>
                <w:color w:val="000000"/>
              </w:rPr>
              <w:t>Compositie</w:t>
            </w:r>
            <w:r w:rsidR="00FF57F2">
              <w:rPr>
                <w:rFonts w:ascii="Calibri" w:hAnsi="Calibri"/>
                <w:color w:val="000000"/>
              </w:rPr>
              <w:t>variantcode in te stellen</w:t>
            </w:r>
            <w:r w:rsidR="005E2BFE">
              <w:rPr>
                <w:rFonts w:ascii="Calibri" w:hAnsi="Calibri"/>
                <w:color w:val="000000"/>
              </w:rPr>
              <w:t xml:space="preserve">. Die kolom vindt u helemaal vooraan. </w:t>
            </w:r>
            <w:r w:rsidR="004C00D5">
              <w:rPr>
                <w:rFonts w:ascii="Calibri" w:hAnsi="Calibri"/>
                <w:color w:val="000000"/>
              </w:rPr>
              <w:t>In deze kolom kunt</w:t>
            </w:r>
            <w:r w:rsidR="001D71F2">
              <w:rPr>
                <w:rFonts w:ascii="Calibri" w:hAnsi="Calibri"/>
                <w:color w:val="000000"/>
              </w:rPr>
              <w:t xml:space="preserve"> u</w:t>
            </w:r>
            <w:r w:rsidR="004C00D5">
              <w:rPr>
                <w:rFonts w:ascii="Calibri" w:hAnsi="Calibri"/>
                <w:color w:val="000000"/>
              </w:rPr>
              <w:t xml:space="preserve"> de </w:t>
            </w:r>
            <w:r w:rsidR="0095709A">
              <w:rPr>
                <w:rFonts w:ascii="Calibri" w:hAnsi="Calibri"/>
                <w:color w:val="000000"/>
              </w:rPr>
              <w:t>compositievariant (van de hoofdcompositie</w:t>
            </w:r>
            <w:r w:rsidR="002773D7">
              <w:rPr>
                <w:rFonts w:ascii="Calibri" w:hAnsi="Calibri"/>
                <w:color w:val="000000"/>
              </w:rPr>
              <w:t>/kaart</w:t>
            </w:r>
            <w:r w:rsidR="0095709A">
              <w:rPr>
                <w:rFonts w:ascii="Calibri" w:hAnsi="Calibri"/>
                <w:color w:val="000000"/>
              </w:rPr>
              <w:t xml:space="preserve">) </w:t>
            </w:r>
            <w:r w:rsidR="002773D7">
              <w:rPr>
                <w:rFonts w:ascii="Calibri" w:hAnsi="Calibri"/>
                <w:color w:val="000000"/>
              </w:rPr>
              <w:t>selecteren waarvoor de regel</w:t>
            </w:r>
            <w:r w:rsidR="00690824">
              <w:rPr>
                <w:rFonts w:ascii="Calibri" w:hAnsi="Calibri"/>
                <w:color w:val="000000"/>
              </w:rPr>
              <w:t xml:space="preserve"> bedoeld is.</w:t>
            </w:r>
            <w:r w:rsidR="007C5319">
              <w:rPr>
                <w:rFonts w:ascii="Calibri" w:hAnsi="Calibri"/>
                <w:color w:val="000000"/>
              </w:rPr>
              <w:t xml:space="preserve"> Vanuit de keuzelijst kunt u enkel </w:t>
            </w:r>
            <w:r w:rsidR="00AF0640">
              <w:rPr>
                <w:rFonts w:ascii="Calibri" w:hAnsi="Calibri"/>
                <w:color w:val="000000"/>
              </w:rPr>
              <w:t>‘</w:t>
            </w:r>
            <w:r w:rsidR="007C5319">
              <w:rPr>
                <w:rFonts w:ascii="Calibri" w:hAnsi="Calibri"/>
                <w:color w:val="000000"/>
              </w:rPr>
              <w:t xml:space="preserve">niet </w:t>
            </w:r>
            <w:r w:rsidR="00443D89">
              <w:rPr>
                <w:rFonts w:ascii="Calibri" w:hAnsi="Calibri"/>
                <w:color w:val="000000"/>
              </w:rPr>
              <w:t>geblokkeerde</w:t>
            </w:r>
            <w:r w:rsidR="00AF0640">
              <w:rPr>
                <w:rFonts w:ascii="Calibri" w:hAnsi="Calibri"/>
                <w:color w:val="000000"/>
              </w:rPr>
              <w:t>’</w:t>
            </w:r>
            <w:r w:rsidR="00443D89">
              <w:rPr>
                <w:rFonts w:ascii="Calibri" w:hAnsi="Calibri"/>
                <w:color w:val="000000"/>
              </w:rPr>
              <w:t xml:space="preserve"> varianten kiezen.</w:t>
            </w:r>
          </w:p>
          <w:p w14:paraId="38FBD468" w14:textId="1CEC1C2E" w:rsidR="00FF57F2" w:rsidRDefault="00907610" w:rsidP="00C918F4">
            <w:pPr>
              <w:rPr>
                <w:rFonts w:ascii="Calibri" w:hAnsi="Calibri"/>
                <w:color w:val="000000"/>
              </w:rPr>
            </w:pPr>
            <w:r w:rsidRPr="00907610">
              <w:rPr>
                <w:rFonts w:ascii="Calibri" w:hAnsi="Calibri"/>
                <w:noProof/>
                <w:color w:val="000000"/>
              </w:rPr>
              <w:lastRenderedPageBreak/>
              <w:drawing>
                <wp:inline distT="0" distB="0" distL="0" distR="0" wp14:anchorId="2901C024" wp14:editId="4334FE18">
                  <wp:extent cx="5941060" cy="2710180"/>
                  <wp:effectExtent l="0" t="0" r="2540" b="0"/>
                  <wp:docPr id="44262041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20411" name=""/>
                          <pic:cNvPicPr/>
                        </pic:nvPicPr>
                        <pic:blipFill>
                          <a:blip r:embed="rId36"/>
                          <a:stretch>
                            <a:fillRect/>
                          </a:stretch>
                        </pic:blipFill>
                        <pic:spPr>
                          <a:xfrm>
                            <a:off x="0" y="0"/>
                            <a:ext cx="5941060" cy="2710180"/>
                          </a:xfrm>
                          <a:prstGeom prst="rect">
                            <a:avLst/>
                          </a:prstGeom>
                        </pic:spPr>
                      </pic:pic>
                    </a:graphicData>
                  </a:graphic>
                </wp:inline>
              </w:drawing>
            </w:r>
          </w:p>
          <w:p w14:paraId="0B1E4E87" w14:textId="1EB025F6" w:rsidR="00915CD9" w:rsidRDefault="00443D89" w:rsidP="20CCAA4C">
            <w:pPr>
              <w:rPr>
                <w:rFonts w:ascii="Calibri" w:hAnsi="Calibri"/>
                <w:color w:val="000000"/>
              </w:rPr>
            </w:pPr>
            <w:r w:rsidRPr="20CCAA4C">
              <w:rPr>
                <w:rFonts w:ascii="Calibri" w:hAnsi="Calibri"/>
                <w:color w:val="000000" w:themeColor="text1"/>
              </w:rPr>
              <w:t xml:space="preserve">In bovenstaand </w:t>
            </w:r>
            <w:r w:rsidR="00780AE0" w:rsidRPr="20CCAA4C">
              <w:rPr>
                <w:rFonts w:ascii="Calibri" w:hAnsi="Calibri"/>
                <w:color w:val="000000" w:themeColor="text1"/>
              </w:rPr>
              <w:t>voorbeeld is c</w:t>
            </w:r>
            <w:r w:rsidR="00915CD9" w:rsidRPr="20CCAA4C">
              <w:rPr>
                <w:rFonts w:ascii="Calibri" w:hAnsi="Calibri"/>
                <w:color w:val="000000" w:themeColor="text1"/>
              </w:rPr>
              <w:t xml:space="preserve">ompositie </w:t>
            </w:r>
            <w:proofErr w:type="gramStart"/>
            <w:r w:rsidR="00915CD9" w:rsidRPr="20CCAA4C">
              <w:rPr>
                <w:rFonts w:ascii="Calibri" w:hAnsi="Calibri"/>
                <w:color w:val="000000" w:themeColor="text1"/>
              </w:rPr>
              <w:t>WI19841.COMP.</w:t>
            </w:r>
            <w:r w:rsidR="00840D5F" w:rsidRPr="20CCAA4C">
              <w:rPr>
                <w:rFonts w:ascii="Calibri" w:hAnsi="Calibri"/>
                <w:color w:val="000000" w:themeColor="text1"/>
              </w:rPr>
              <w:t>O</w:t>
            </w:r>
            <w:proofErr w:type="gramEnd"/>
            <w:r w:rsidR="00840D5F" w:rsidRPr="20CCAA4C">
              <w:rPr>
                <w:rFonts w:ascii="Calibri" w:hAnsi="Calibri"/>
                <w:color w:val="000000" w:themeColor="text1"/>
              </w:rPr>
              <w:t xml:space="preserve">001 </w:t>
            </w:r>
            <w:r w:rsidR="00780AE0" w:rsidRPr="20CCAA4C">
              <w:rPr>
                <w:rFonts w:ascii="Calibri" w:hAnsi="Calibri"/>
                <w:color w:val="000000" w:themeColor="text1"/>
              </w:rPr>
              <w:t>de</w:t>
            </w:r>
            <w:r w:rsidR="00840D5F" w:rsidRPr="20CCAA4C">
              <w:rPr>
                <w:rFonts w:ascii="Calibri" w:hAnsi="Calibri"/>
                <w:color w:val="000000" w:themeColor="text1"/>
              </w:rPr>
              <w:t xml:space="preserve"> basis compositie </w:t>
            </w:r>
            <w:r w:rsidR="004C00D5" w:rsidRPr="20CCAA4C">
              <w:rPr>
                <w:rFonts w:ascii="Calibri" w:hAnsi="Calibri"/>
                <w:color w:val="000000" w:themeColor="text1"/>
              </w:rPr>
              <w:t>.</w:t>
            </w:r>
            <w:r w:rsidR="00780AE0" w:rsidRPr="20CCAA4C">
              <w:rPr>
                <w:rFonts w:ascii="Calibri" w:hAnsi="Calibri"/>
                <w:color w:val="000000" w:themeColor="text1"/>
              </w:rPr>
              <w:t xml:space="preserve"> Waarbij het artikel</w:t>
            </w:r>
            <w:r w:rsidR="00831B27" w:rsidRPr="20CCAA4C">
              <w:rPr>
                <w:rFonts w:ascii="Calibri" w:hAnsi="Calibri"/>
                <w:color w:val="000000" w:themeColor="text1"/>
              </w:rPr>
              <w:t xml:space="preserve"> op regel 1 het standaard artikel is die wordt voorgesteld</w:t>
            </w:r>
            <w:r w:rsidR="00801D28" w:rsidRPr="20CCAA4C">
              <w:rPr>
                <w:rFonts w:ascii="Calibri" w:hAnsi="Calibri"/>
                <w:color w:val="000000" w:themeColor="text1"/>
              </w:rPr>
              <w:t xml:space="preserve"> en regel 2 een extra artikel</w:t>
            </w:r>
            <w:r w:rsidR="005E5A3C" w:rsidRPr="20CCAA4C">
              <w:rPr>
                <w:rFonts w:ascii="Calibri" w:hAnsi="Calibri"/>
                <w:color w:val="000000" w:themeColor="text1"/>
              </w:rPr>
              <w:t xml:space="preserve"> die erbij komt wanneer we kiezen op een document voor de </w:t>
            </w:r>
            <w:r w:rsidR="009C5297" w:rsidRPr="20CCAA4C">
              <w:rPr>
                <w:rFonts w:ascii="Calibri" w:hAnsi="Calibri"/>
                <w:color w:val="000000" w:themeColor="text1"/>
              </w:rPr>
              <w:t>compositievariant CVAR.001.</w:t>
            </w:r>
          </w:p>
          <w:p w14:paraId="752647C2" w14:textId="10D11674" w:rsidR="00A916A4" w:rsidRPr="00056D43" w:rsidRDefault="001E5E12" w:rsidP="00443D89">
            <w:pPr>
              <w:rPr>
                <w:rFonts w:ascii="Calibri" w:hAnsi="Calibri"/>
                <w:color w:val="000000"/>
              </w:rPr>
            </w:pPr>
            <w:r>
              <w:rPr>
                <w:rFonts w:ascii="Calibri" w:hAnsi="Calibri"/>
                <w:color w:val="000000"/>
              </w:rPr>
              <w:t xml:space="preserve">Opmerking: u kunt een compositievariant toekennen op elk </w:t>
            </w:r>
            <w:r w:rsidR="0000527E">
              <w:rPr>
                <w:rFonts w:ascii="Calibri" w:hAnsi="Calibri"/>
                <w:color w:val="000000"/>
              </w:rPr>
              <w:t xml:space="preserve">regel ongeacht het type. Zo heeft u de mogelijkheid om </w:t>
            </w:r>
            <w:r w:rsidR="00E5062A">
              <w:rPr>
                <w:rFonts w:ascii="Calibri" w:hAnsi="Calibri"/>
                <w:color w:val="000000"/>
              </w:rPr>
              <w:t>standaardteksten afhankelijk</w:t>
            </w:r>
            <w:r w:rsidR="008A7F8C">
              <w:rPr>
                <w:rFonts w:ascii="Calibri" w:hAnsi="Calibri"/>
                <w:color w:val="000000"/>
              </w:rPr>
              <w:t xml:space="preserve"> maken van de gekozen compositievariant.</w:t>
            </w:r>
          </w:p>
        </w:tc>
      </w:tr>
      <w:tr w:rsidR="00A916A4" w:rsidRPr="000D6814" w14:paraId="3F124CA7" w14:textId="77777777" w:rsidTr="20CCAA4C">
        <w:trPr>
          <w:trHeight w:val="300"/>
        </w:trPr>
        <w:tc>
          <w:tcPr>
            <w:tcW w:w="5000" w:type="pct"/>
            <w:tcBorders>
              <w:top w:val="nil"/>
              <w:left w:val="nil"/>
              <w:bottom w:val="nil"/>
              <w:right w:val="nil"/>
            </w:tcBorders>
            <w:shd w:val="clear" w:color="auto" w:fill="auto"/>
            <w:noWrap/>
            <w:vAlign w:val="bottom"/>
            <w:hideMark/>
          </w:tcPr>
          <w:p w14:paraId="6AE440C5" w14:textId="2FA79B45" w:rsidR="00120E30" w:rsidRDefault="009A6412" w:rsidP="20CCAA4C">
            <w:pPr>
              <w:rPr>
                <w:rFonts w:asciiTheme="minorHAnsi" w:hAnsiTheme="minorHAnsi"/>
              </w:rPr>
            </w:pPr>
            <w:bookmarkStart w:id="50" w:name="_Toc191298916"/>
            <w:r w:rsidRPr="20CCAA4C">
              <w:rPr>
                <w:rStyle w:val="Kop2Char"/>
              </w:rPr>
              <w:lastRenderedPageBreak/>
              <w:t>CALCULATIE</w:t>
            </w:r>
            <w:r w:rsidR="00A916A4" w:rsidRPr="20CCAA4C">
              <w:rPr>
                <w:rStyle w:val="Kop2Char"/>
              </w:rPr>
              <w:t xml:space="preserve">: </w:t>
            </w:r>
            <w:r w:rsidR="00DD69D7" w:rsidRPr="20CCAA4C">
              <w:rPr>
                <w:rStyle w:val="Kop2Char"/>
              </w:rPr>
              <w:t>Compositievariant - verkoopregel</w:t>
            </w:r>
            <w:r w:rsidR="00A916A4" w:rsidRPr="20CCAA4C">
              <w:rPr>
                <w:rStyle w:val="Kop2Char"/>
              </w:rPr>
              <w:t xml:space="preserve"> (</w:t>
            </w:r>
            <w:bookmarkStart w:id="51" w:name="WI19845"/>
            <w:r w:rsidR="003F14E6" w:rsidRPr="20CCAA4C">
              <w:rPr>
                <w:rStyle w:val="Kop2Char"/>
              </w:rPr>
              <w:t>19845</w:t>
            </w:r>
            <w:bookmarkEnd w:id="51"/>
            <w:r w:rsidR="00A916A4" w:rsidRPr="20CCAA4C">
              <w:rPr>
                <w:rStyle w:val="Kop2Char"/>
              </w:rPr>
              <w:t>)</w:t>
            </w:r>
            <w:bookmarkEnd w:id="50"/>
            <w:r>
              <w:br/>
            </w:r>
            <w:r w:rsidR="00120E30" w:rsidRPr="20CCAA4C">
              <w:rPr>
                <w:rFonts w:asciiTheme="minorHAnsi" w:hAnsiTheme="minorHAnsi"/>
              </w:rPr>
              <w:t xml:space="preserve">Voor een verkoopregel (zowel op een projectofferte als een projectorder) </w:t>
            </w:r>
            <w:r w:rsidR="009308C0" w:rsidRPr="20CCAA4C">
              <w:rPr>
                <w:rFonts w:asciiTheme="minorHAnsi" w:hAnsiTheme="minorHAnsi"/>
              </w:rPr>
              <w:t>werd een veld</w:t>
            </w:r>
            <w:r w:rsidR="008C3E64" w:rsidRPr="20CCAA4C">
              <w:rPr>
                <w:rFonts w:asciiTheme="minorHAnsi" w:hAnsiTheme="minorHAnsi"/>
              </w:rPr>
              <w:t xml:space="preserve"> ‘Compositievariantcode</w:t>
            </w:r>
            <w:r w:rsidR="009B4AC7" w:rsidRPr="20CCAA4C">
              <w:rPr>
                <w:rFonts w:asciiTheme="minorHAnsi" w:hAnsiTheme="minorHAnsi"/>
              </w:rPr>
              <w:t xml:space="preserve">’ </w:t>
            </w:r>
            <w:proofErr w:type="gramStart"/>
            <w:r w:rsidR="009B4AC7" w:rsidRPr="20CCAA4C">
              <w:rPr>
                <w:rFonts w:asciiTheme="minorHAnsi" w:hAnsiTheme="minorHAnsi"/>
              </w:rPr>
              <w:t>toegevoegd</w:t>
            </w:r>
            <w:r w:rsidR="009308C0" w:rsidRPr="20CCAA4C">
              <w:rPr>
                <w:rFonts w:asciiTheme="minorHAnsi" w:hAnsiTheme="minorHAnsi"/>
              </w:rPr>
              <w:t xml:space="preserve"> </w:t>
            </w:r>
            <w:r w:rsidR="00120E30" w:rsidRPr="20CCAA4C">
              <w:rPr>
                <w:rFonts w:asciiTheme="minorHAnsi" w:hAnsiTheme="minorHAnsi"/>
              </w:rPr>
              <w:t xml:space="preserve"> om</w:t>
            </w:r>
            <w:proofErr w:type="gramEnd"/>
            <w:r w:rsidR="00120E30" w:rsidRPr="20CCAA4C">
              <w:rPr>
                <w:rFonts w:asciiTheme="minorHAnsi" w:hAnsiTheme="minorHAnsi"/>
              </w:rPr>
              <w:t xml:space="preserve"> de compositievariant te selecteren</w:t>
            </w:r>
            <w:r w:rsidR="009308C0" w:rsidRPr="20CCAA4C">
              <w:rPr>
                <w:rFonts w:asciiTheme="minorHAnsi" w:hAnsiTheme="minorHAnsi"/>
              </w:rPr>
              <w:t>:</w:t>
            </w:r>
          </w:p>
          <w:p w14:paraId="1D88D11B" w14:textId="48341F0C" w:rsidR="009308C0" w:rsidRDefault="0025541E" w:rsidP="0025541E">
            <w:pPr>
              <w:pStyle w:val="Lijstalinea"/>
              <w:numPr>
                <w:ilvl w:val="0"/>
                <w:numId w:val="1"/>
              </w:numPr>
              <w:rPr>
                <w:rFonts w:asciiTheme="minorHAnsi" w:hAnsiTheme="minorHAnsi" w:cstheme="minorHAnsi"/>
              </w:rPr>
            </w:pPr>
            <w:r w:rsidRPr="0025541E">
              <w:rPr>
                <w:rFonts w:asciiTheme="minorHAnsi" w:hAnsiTheme="minorHAnsi" w:cstheme="minorHAnsi"/>
              </w:rPr>
              <w:t>Projectofferte</w:t>
            </w:r>
          </w:p>
          <w:p w14:paraId="76D33F99" w14:textId="754C39A0" w:rsidR="0025541E" w:rsidRDefault="0025541E" w:rsidP="0025541E">
            <w:pPr>
              <w:pStyle w:val="Lijstalinea"/>
              <w:numPr>
                <w:ilvl w:val="0"/>
                <w:numId w:val="1"/>
              </w:numPr>
              <w:rPr>
                <w:rFonts w:asciiTheme="minorHAnsi" w:hAnsiTheme="minorHAnsi" w:cstheme="minorHAnsi"/>
              </w:rPr>
            </w:pPr>
            <w:r>
              <w:rPr>
                <w:rFonts w:asciiTheme="minorHAnsi" w:hAnsiTheme="minorHAnsi" w:cstheme="minorHAnsi"/>
              </w:rPr>
              <w:t>Projectorder</w:t>
            </w:r>
          </w:p>
          <w:p w14:paraId="5858D4DE" w14:textId="4F35E869" w:rsidR="0025541E" w:rsidRDefault="0025541E" w:rsidP="20CCAA4C">
            <w:pPr>
              <w:pStyle w:val="Lijstalinea"/>
              <w:numPr>
                <w:ilvl w:val="0"/>
                <w:numId w:val="1"/>
              </w:numPr>
              <w:rPr>
                <w:rFonts w:asciiTheme="minorHAnsi" w:hAnsiTheme="minorHAnsi"/>
              </w:rPr>
            </w:pPr>
            <w:r w:rsidRPr="20CCAA4C">
              <w:rPr>
                <w:rFonts w:asciiTheme="minorHAnsi" w:hAnsiTheme="minorHAnsi"/>
              </w:rPr>
              <w:t xml:space="preserve">Overzicht offerte- en </w:t>
            </w:r>
            <w:proofErr w:type="spellStart"/>
            <w:r w:rsidRPr="20CCAA4C">
              <w:rPr>
                <w:rFonts w:asciiTheme="minorHAnsi" w:hAnsiTheme="minorHAnsi"/>
              </w:rPr>
              <w:t>calcualtieregels</w:t>
            </w:r>
            <w:proofErr w:type="spellEnd"/>
          </w:p>
          <w:p w14:paraId="4739EAA2" w14:textId="20070CC9" w:rsidR="0025541E" w:rsidRPr="0025541E" w:rsidRDefault="00A008CC" w:rsidP="0025541E">
            <w:pPr>
              <w:rPr>
                <w:rFonts w:asciiTheme="minorHAnsi" w:hAnsiTheme="minorHAnsi" w:cstheme="minorHAnsi"/>
              </w:rPr>
            </w:pPr>
            <w:r w:rsidRPr="00A008CC">
              <w:rPr>
                <w:rFonts w:asciiTheme="minorHAnsi" w:hAnsiTheme="minorHAnsi" w:cstheme="minorHAnsi"/>
                <w:noProof/>
              </w:rPr>
              <w:drawing>
                <wp:inline distT="0" distB="0" distL="0" distR="0" wp14:anchorId="498235EA" wp14:editId="235B2302">
                  <wp:extent cx="5941060" cy="469265"/>
                  <wp:effectExtent l="0" t="0" r="2540" b="6985"/>
                  <wp:docPr id="210409381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093814" name=""/>
                          <pic:cNvPicPr/>
                        </pic:nvPicPr>
                        <pic:blipFill>
                          <a:blip r:embed="rId37"/>
                          <a:stretch>
                            <a:fillRect/>
                          </a:stretch>
                        </pic:blipFill>
                        <pic:spPr>
                          <a:xfrm>
                            <a:off x="0" y="0"/>
                            <a:ext cx="5941060" cy="469265"/>
                          </a:xfrm>
                          <a:prstGeom prst="rect">
                            <a:avLst/>
                          </a:prstGeom>
                        </pic:spPr>
                      </pic:pic>
                    </a:graphicData>
                  </a:graphic>
                </wp:inline>
              </w:drawing>
            </w:r>
          </w:p>
          <w:p w14:paraId="2EA30562" w14:textId="2A669467" w:rsidR="00A916A4" w:rsidRPr="000D6814" w:rsidRDefault="00A916A4" w:rsidP="00C918F4">
            <w:pPr>
              <w:rPr>
                <w:b/>
                <w:lang w:eastAsia="ja-JP"/>
              </w:rPr>
            </w:pPr>
            <w:r w:rsidRPr="000D6814">
              <w:rPr>
                <w:b/>
                <w:lang w:eastAsia="ja-JP"/>
              </w:rPr>
              <w:t xml:space="preserve"> </w:t>
            </w:r>
          </w:p>
        </w:tc>
      </w:tr>
      <w:tr w:rsidR="009A6412" w:rsidRPr="000D6814" w14:paraId="7298C5C3" w14:textId="77777777" w:rsidTr="20CCAA4C">
        <w:trPr>
          <w:trHeight w:val="300"/>
        </w:trPr>
        <w:tc>
          <w:tcPr>
            <w:tcW w:w="5000" w:type="pct"/>
            <w:tcBorders>
              <w:top w:val="nil"/>
              <w:left w:val="nil"/>
              <w:bottom w:val="nil"/>
              <w:right w:val="nil"/>
            </w:tcBorders>
            <w:shd w:val="clear" w:color="auto" w:fill="auto"/>
            <w:noWrap/>
            <w:vAlign w:val="bottom"/>
            <w:hideMark/>
          </w:tcPr>
          <w:p w14:paraId="69CA2BFE" w14:textId="504992AC" w:rsidR="009A6412" w:rsidRDefault="009A6412" w:rsidP="00C918F4">
            <w:bookmarkStart w:id="52" w:name="_Toc191298917"/>
            <w:r>
              <w:rPr>
                <w:rStyle w:val="Kop2Char"/>
              </w:rPr>
              <w:t>CALCULATIE</w:t>
            </w:r>
            <w:r w:rsidRPr="00CE52A3">
              <w:rPr>
                <w:rStyle w:val="Kop2Char"/>
              </w:rPr>
              <w:t xml:space="preserve">: </w:t>
            </w:r>
            <w:r w:rsidR="001803B1">
              <w:rPr>
                <w:rStyle w:val="Kop2Char"/>
              </w:rPr>
              <w:t xml:space="preserve">Instelling ‘Variant </w:t>
            </w:r>
            <w:r w:rsidR="00741679">
              <w:rPr>
                <w:rStyle w:val="Kop2Char"/>
              </w:rPr>
              <w:t>bestaa</w:t>
            </w:r>
            <w:r w:rsidR="001803B1">
              <w:rPr>
                <w:rStyle w:val="Kop2Char"/>
              </w:rPr>
              <w:t>t’</w:t>
            </w:r>
            <w:r w:rsidRPr="00CE52A3">
              <w:rPr>
                <w:rStyle w:val="Kop2Char"/>
              </w:rPr>
              <w:t xml:space="preserve"> (</w:t>
            </w:r>
            <w:bookmarkStart w:id="53" w:name="WI19846"/>
            <w:r w:rsidR="003F14E6">
              <w:rPr>
                <w:rStyle w:val="Kop2Char"/>
              </w:rPr>
              <w:t>19846</w:t>
            </w:r>
            <w:bookmarkEnd w:id="53"/>
            <w:r w:rsidRPr="00CE52A3">
              <w:rPr>
                <w:rStyle w:val="Kop2Char"/>
              </w:rPr>
              <w:t>)</w:t>
            </w:r>
            <w:bookmarkEnd w:id="52"/>
            <w:r w:rsidRPr="009A6412">
              <w:rPr>
                <w:rFonts w:eastAsiaTheme="majorEastAsia" w:cs="Arial"/>
                <w:b/>
                <w:bCs/>
                <w:color w:val="000000" w:themeColor="text1"/>
                <w:sz w:val="24"/>
                <w:szCs w:val="24"/>
              </w:rPr>
              <w:br/>
            </w:r>
            <w:r w:rsidR="00D45716">
              <w:rPr>
                <w:rFonts w:eastAsiaTheme="majorEastAsia" w:cs="Arial"/>
                <w:color w:val="000000" w:themeColor="text1"/>
                <w:sz w:val="24"/>
                <w:szCs w:val="24"/>
              </w:rPr>
              <w:t>O</w:t>
            </w:r>
            <w:r w:rsidR="00D45716">
              <w:t xml:space="preserve">m aan de gebruiker duidelijk te maken welke composities een variant </w:t>
            </w:r>
            <w:r w:rsidR="00337766">
              <w:t>beschikbaar hebben</w:t>
            </w:r>
            <w:r w:rsidR="00B13F97">
              <w:t xml:space="preserve"> we een vink voorzien die aanduidt dat er varianten beschikbaar zijn:</w:t>
            </w:r>
          </w:p>
          <w:p w14:paraId="34A060F3" w14:textId="77777777" w:rsidR="009A6412" w:rsidRDefault="008A4D8F" w:rsidP="00C918F4">
            <w:pPr>
              <w:rPr>
                <w:rFonts w:eastAsiaTheme="majorEastAsia" w:cs="Arial"/>
                <w:b/>
                <w:bCs/>
                <w:color w:val="000000" w:themeColor="text1"/>
                <w:sz w:val="24"/>
                <w:szCs w:val="24"/>
              </w:rPr>
            </w:pPr>
            <w:r w:rsidRPr="008A4D8F">
              <w:rPr>
                <w:rFonts w:eastAsiaTheme="majorEastAsia" w:cs="Arial"/>
                <w:b/>
                <w:bCs/>
                <w:noProof/>
                <w:color w:val="000000" w:themeColor="text1"/>
                <w:sz w:val="24"/>
                <w:szCs w:val="24"/>
              </w:rPr>
              <w:drawing>
                <wp:inline distT="0" distB="0" distL="0" distR="0" wp14:anchorId="724EA953" wp14:editId="4EC2C013">
                  <wp:extent cx="5941060" cy="469265"/>
                  <wp:effectExtent l="0" t="0" r="2540" b="6985"/>
                  <wp:docPr id="21204056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405602" name=""/>
                          <pic:cNvPicPr/>
                        </pic:nvPicPr>
                        <pic:blipFill>
                          <a:blip r:embed="rId38"/>
                          <a:stretch>
                            <a:fillRect/>
                          </a:stretch>
                        </pic:blipFill>
                        <pic:spPr>
                          <a:xfrm>
                            <a:off x="0" y="0"/>
                            <a:ext cx="5941060" cy="469265"/>
                          </a:xfrm>
                          <a:prstGeom prst="rect">
                            <a:avLst/>
                          </a:prstGeom>
                        </pic:spPr>
                      </pic:pic>
                    </a:graphicData>
                  </a:graphic>
                </wp:inline>
              </w:drawing>
            </w:r>
          </w:p>
          <w:p w14:paraId="6F45244D" w14:textId="257EC68A" w:rsidR="008601F8" w:rsidRDefault="008601F8" w:rsidP="008601F8">
            <w:r>
              <w:t>Omdat een compositie</w:t>
            </w:r>
            <w:r w:rsidR="00F61CA9">
              <w:t xml:space="preserve"> heel veel </w:t>
            </w:r>
            <w:r w:rsidR="004462EB">
              <w:t>compositie calculatieregels kan hebben we om performantie</w:t>
            </w:r>
            <w:r w:rsidR="0043081B">
              <w:t xml:space="preserve"> </w:t>
            </w:r>
            <w:r w:rsidR="004462EB">
              <w:t>redenen volgende principe gehanteerd:</w:t>
            </w:r>
          </w:p>
          <w:p w14:paraId="79F0159F" w14:textId="77777777" w:rsidR="004462EB" w:rsidRDefault="004462EB" w:rsidP="004462EB">
            <w:pPr>
              <w:pStyle w:val="Lijstalinea"/>
              <w:numPr>
                <w:ilvl w:val="0"/>
                <w:numId w:val="1"/>
              </w:numPr>
            </w:pPr>
            <w:r>
              <w:lastRenderedPageBreak/>
              <w:t>De compositiecalculatieregels worden enkel toegevoegd wanneer een variant wordt ingevuld</w:t>
            </w:r>
          </w:p>
          <w:p w14:paraId="35C417F6" w14:textId="77777777" w:rsidR="004462EB" w:rsidRDefault="004462EB" w:rsidP="004462EB">
            <w:pPr>
              <w:pStyle w:val="Lijstalinea"/>
              <w:numPr>
                <w:ilvl w:val="0"/>
                <w:numId w:val="1"/>
              </w:numPr>
            </w:pPr>
            <w:r>
              <w:t xml:space="preserve">Wanneer de </w:t>
            </w:r>
            <w:r w:rsidR="00F8583A">
              <w:t>variant vervolgens verwijderd wordt dan worden de compositiecalculatieregels eveneens verwijderd</w:t>
            </w:r>
          </w:p>
          <w:p w14:paraId="0C068E96" w14:textId="4CF90F83" w:rsidR="007C46BB" w:rsidRPr="009A6412" w:rsidRDefault="007C46BB" w:rsidP="007C46BB">
            <w:r>
              <w:t xml:space="preserve">We gaan er dan ook vanuit dat wanneer je met compositievarianten werkt dat je die ook ingeeft wanneer </w:t>
            </w:r>
            <w:r w:rsidR="00E123FA">
              <w:t>ze beschikbaar zijn.</w:t>
            </w:r>
          </w:p>
        </w:tc>
      </w:tr>
      <w:tr w:rsidR="009A6412" w:rsidRPr="000D6814" w14:paraId="60D8140D" w14:textId="77777777" w:rsidTr="20CCAA4C">
        <w:trPr>
          <w:trHeight w:val="300"/>
        </w:trPr>
        <w:tc>
          <w:tcPr>
            <w:tcW w:w="5000" w:type="pct"/>
            <w:tcBorders>
              <w:top w:val="nil"/>
              <w:left w:val="nil"/>
              <w:bottom w:val="nil"/>
              <w:right w:val="nil"/>
            </w:tcBorders>
            <w:shd w:val="clear" w:color="auto" w:fill="auto"/>
            <w:noWrap/>
            <w:vAlign w:val="bottom"/>
            <w:hideMark/>
          </w:tcPr>
          <w:p w14:paraId="02FB2FDB" w14:textId="77777777" w:rsidR="00F42A47" w:rsidRDefault="009A6412" w:rsidP="00C918F4">
            <w:pPr>
              <w:rPr>
                <w:rStyle w:val="Kop2Char"/>
              </w:rPr>
            </w:pPr>
            <w:bookmarkStart w:id="54" w:name="_Toc191298918"/>
            <w:bookmarkStart w:id="55" w:name="WI19922"/>
            <w:bookmarkEnd w:id="55"/>
            <w:r>
              <w:rPr>
                <w:rStyle w:val="Kop2Char"/>
              </w:rPr>
              <w:lastRenderedPageBreak/>
              <w:t>CALCULATIE</w:t>
            </w:r>
            <w:r w:rsidRPr="00CE52A3">
              <w:rPr>
                <w:rStyle w:val="Kop2Char"/>
              </w:rPr>
              <w:t xml:space="preserve">: </w:t>
            </w:r>
            <w:r w:rsidR="00792D7E" w:rsidRPr="00232EB0">
              <w:rPr>
                <w:rStyle w:val="Kop2Char"/>
                <w:sz w:val="22"/>
                <w:szCs w:val="22"/>
              </w:rPr>
              <w:t>Compositieregel Artikelvariant overnemen</w:t>
            </w:r>
            <w:r w:rsidR="00232EB0" w:rsidRPr="00232EB0">
              <w:rPr>
                <w:rStyle w:val="Kop2Char"/>
                <w:sz w:val="22"/>
                <w:szCs w:val="22"/>
              </w:rPr>
              <w:t xml:space="preserve"> naar calculatieregel</w:t>
            </w:r>
            <w:r w:rsidRPr="00232EB0">
              <w:rPr>
                <w:rStyle w:val="Kop2Char"/>
                <w:sz w:val="22"/>
                <w:szCs w:val="22"/>
              </w:rPr>
              <w:t xml:space="preserve"> </w:t>
            </w:r>
            <w:r w:rsidRPr="00CE52A3">
              <w:rPr>
                <w:rStyle w:val="Kop2Char"/>
              </w:rPr>
              <w:t>(</w:t>
            </w:r>
            <w:r w:rsidR="00792D7E">
              <w:rPr>
                <w:rStyle w:val="Kop2Char"/>
              </w:rPr>
              <w:t>19922</w:t>
            </w:r>
            <w:r w:rsidRPr="00CE52A3">
              <w:rPr>
                <w:rStyle w:val="Kop2Char"/>
              </w:rPr>
              <w:t>)</w:t>
            </w:r>
            <w:bookmarkEnd w:id="54"/>
          </w:p>
          <w:p w14:paraId="375D3863" w14:textId="77777777" w:rsidR="00D159DA" w:rsidRDefault="001013CE" w:rsidP="00C918F4">
            <w:r w:rsidRPr="001013CE">
              <w:t>Wanneer</w:t>
            </w:r>
            <w:r>
              <w:t xml:space="preserve"> we een </w:t>
            </w:r>
            <w:r w:rsidR="00D159DA">
              <w:t>artikelvariant gebruiken in onze compositie(varianten) dan willen we dat die ook daadwerkelijk meekomen naar de compositiecalculatieregels:</w:t>
            </w:r>
          </w:p>
          <w:p w14:paraId="7D16701D" w14:textId="36551BDE" w:rsidR="009A6412" w:rsidRPr="009A6412" w:rsidRDefault="009A6412" w:rsidP="00C918F4">
            <w:pPr>
              <w:rPr>
                <w:rFonts w:eastAsiaTheme="majorEastAsia" w:cs="Arial"/>
                <w:b/>
                <w:bCs/>
                <w:color w:val="000000" w:themeColor="text1"/>
                <w:sz w:val="24"/>
                <w:szCs w:val="24"/>
              </w:rPr>
            </w:pPr>
            <w:r w:rsidRPr="009A6412">
              <w:rPr>
                <w:rFonts w:eastAsiaTheme="majorEastAsia" w:cs="Arial"/>
                <w:b/>
                <w:bCs/>
                <w:color w:val="000000" w:themeColor="text1"/>
                <w:sz w:val="24"/>
                <w:szCs w:val="24"/>
              </w:rPr>
              <w:t xml:space="preserve"> </w:t>
            </w:r>
            <w:r w:rsidR="00D004BC" w:rsidRPr="00D004BC">
              <w:rPr>
                <w:rFonts w:eastAsiaTheme="majorEastAsia" w:cs="Arial"/>
                <w:b/>
                <w:bCs/>
                <w:noProof/>
                <w:color w:val="000000" w:themeColor="text1"/>
                <w:sz w:val="24"/>
                <w:szCs w:val="24"/>
              </w:rPr>
              <w:drawing>
                <wp:inline distT="0" distB="0" distL="0" distR="0" wp14:anchorId="7A1AF042" wp14:editId="23CA8065">
                  <wp:extent cx="4623619" cy="3600651"/>
                  <wp:effectExtent l="0" t="0" r="5715" b="0"/>
                  <wp:docPr id="127414679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146791" name=""/>
                          <pic:cNvPicPr/>
                        </pic:nvPicPr>
                        <pic:blipFill>
                          <a:blip r:embed="rId39"/>
                          <a:stretch>
                            <a:fillRect/>
                          </a:stretch>
                        </pic:blipFill>
                        <pic:spPr>
                          <a:xfrm>
                            <a:off x="0" y="0"/>
                            <a:ext cx="4627671" cy="3603806"/>
                          </a:xfrm>
                          <a:prstGeom prst="rect">
                            <a:avLst/>
                          </a:prstGeom>
                        </pic:spPr>
                      </pic:pic>
                    </a:graphicData>
                  </a:graphic>
                </wp:inline>
              </w:drawing>
            </w:r>
          </w:p>
        </w:tc>
      </w:tr>
    </w:tbl>
    <w:p w14:paraId="0E0C5646" w14:textId="641EF172" w:rsidR="001803B1" w:rsidRDefault="001803B1" w:rsidP="20CCAA4C">
      <w:pPr>
        <w:rPr>
          <w:rFonts w:eastAsiaTheme="majorEastAsia" w:cs="Arial"/>
          <w:color w:val="000000" w:themeColor="text1"/>
          <w:sz w:val="24"/>
          <w:szCs w:val="24"/>
        </w:rPr>
      </w:pPr>
      <w:bookmarkStart w:id="56" w:name="_Toc191298919"/>
      <w:bookmarkStart w:id="57" w:name="WI19923"/>
      <w:bookmarkEnd w:id="57"/>
      <w:r w:rsidRPr="20CCAA4C">
        <w:rPr>
          <w:rStyle w:val="Kop2Char"/>
        </w:rPr>
        <w:t xml:space="preserve">CALCULATIE: </w:t>
      </w:r>
      <w:r w:rsidR="00232EB0" w:rsidRPr="20CCAA4C">
        <w:rPr>
          <w:rStyle w:val="Kop2Char"/>
        </w:rPr>
        <w:t xml:space="preserve">Document kopiëren </w:t>
      </w:r>
      <w:r w:rsidR="00B165A6" w:rsidRPr="20CCAA4C">
        <w:rPr>
          <w:rStyle w:val="Kop2Char"/>
        </w:rPr>
        <w:t>–</w:t>
      </w:r>
      <w:r w:rsidR="00232EB0" w:rsidRPr="20CCAA4C">
        <w:rPr>
          <w:rStyle w:val="Kop2Char"/>
        </w:rPr>
        <w:t xml:space="preserve"> </w:t>
      </w:r>
      <w:r w:rsidR="00B165A6" w:rsidRPr="20CCAA4C">
        <w:rPr>
          <w:rStyle w:val="Kop2Char"/>
        </w:rPr>
        <w:t>Compositievariant over nemen</w:t>
      </w:r>
      <w:r w:rsidRPr="20CCAA4C">
        <w:rPr>
          <w:rStyle w:val="Kop2Char"/>
        </w:rPr>
        <w:t xml:space="preserve"> (</w:t>
      </w:r>
      <w:r w:rsidR="00792D7E" w:rsidRPr="20CCAA4C">
        <w:rPr>
          <w:rStyle w:val="Kop2Char"/>
        </w:rPr>
        <w:t>19923</w:t>
      </w:r>
      <w:r w:rsidRPr="20CCAA4C">
        <w:rPr>
          <w:rStyle w:val="Kop2Char"/>
        </w:rPr>
        <w:t>)</w:t>
      </w:r>
      <w:bookmarkEnd w:id="56"/>
      <w:r>
        <w:br/>
      </w:r>
      <w:r w:rsidR="000A5198" w:rsidRPr="20CCAA4C">
        <w:rPr>
          <w:rFonts w:eastAsiaTheme="majorEastAsia" w:cs="Arial"/>
          <w:color w:val="000000" w:themeColor="text1"/>
          <w:sz w:val="24"/>
          <w:szCs w:val="24"/>
        </w:rPr>
        <w:t xml:space="preserve">Het laatste stukje functionaliteit die we hebben toegevoegd is dat de </w:t>
      </w:r>
      <w:r w:rsidR="003F73B9" w:rsidRPr="20CCAA4C">
        <w:rPr>
          <w:rFonts w:eastAsiaTheme="majorEastAsia" w:cs="Arial"/>
          <w:color w:val="000000" w:themeColor="text1"/>
          <w:sz w:val="24"/>
          <w:szCs w:val="24"/>
        </w:rPr>
        <w:t>compositie</w:t>
      </w:r>
      <w:r w:rsidR="00C41B3E" w:rsidRPr="20CCAA4C">
        <w:rPr>
          <w:rFonts w:eastAsiaTheme="majorEastAsia" w:cs="Arial"/>
          <w:color w:val="000000" w:themeColor="text1"/>
          <w:sz w:val="24"/>
          <w:szCs w:val="24"/>
        </w:rPr>
        <w:t>varianten meegenomen worden bij het kopiëren van do</w:t>
      </w:r>
      <w:r w:rsidR="003532A6" w:rsidRPr="20CCAA4C">
        <w:rPr>
          <w:rFonts w:eastAsiaTheme="majorEastAsia" w:cs="Arial"/>
          <w:color w:val="000000" w:themeColor="text1"/>
          <w:sz w:val="24"/>
          <w:szCs w:val="24"/>
        </w:rPr>
        <w:t>c</w:t>
      </w:r>
      <w:r w:rsidR="00C41B3E" w:rsidRPr="20CCAA4C">
        <w:rPr>
          <w:rFonts w:eastAsiaTheme="majorEastAsia" w:cs="Arial"/>
          <w:color w:val="000000" w:themeColor="text1"/>
          <w:sz w:val="24"/>
          <w:szCs w:val="24"/>
        </w:rPr>
        <w:t>umenten.</w:t>
      </w:r>
      <w:r w:rsidR="00796744" w:rsidRPr="20CCAA4C">
        <w:rPr>
          <w:rFonts w:eastAsiaTheme="majorEastAsia" w:cs="Arial"/>
          <w:color w:val="000000" w:themeColor="text1"/>
          <w:sz w:val="24"/>
          <w:szCs w:val="24"/>
        </w:rPr>
        <w:t xml:space="preserve"> </w:t>
      </w:r>
      <w:r w:rsidR="007D7C26" w:rsidRPr="20CCAA4C">
        <w:rPr>
          <w:rFonts w:eastAsiaTheme="majorEastAsia" w:cs="Arial"/>
          <w:color w:val="000000" w:themeColor="text1"/>
          <w:sz w:val="24"/>
          <w:szCs w:val="24"/>
        </w:rPr>
        <w:t>Vb.</w:t>
      </w:r>
      <w:r w:rsidR="00796744" w:rsidRPr="20CCAA4C">
        <w:rPr>
          <w:rFonts w:eastAsiaTheme="majorEastAsia" w:cs="Arial"/>
          <w:color w:val="000000" w:themeColor="text1"/>
          <w:sz w:val="24"/>
          <w:szCs w:val="24"/>
        </w:rPr>
        <w:t xml:space="preserve"> bij het kopiëren van een </w:t>
      </w:r>
      <w:proofErr w:type="spellStart"/>
      <w:r w:rsidR="00796744" w:rsidRPr="20CCAA4C">
        <w:rPr>
          <w:rFonts w:eastAsiaTheme="majorEastAsia" w:cs="Arial"/>
          <w:color w:val="000000" w:themeColor="text1"/>
          <w:sz w:val="24"/>
          <w:szCs w:val="24"/>
        </w:rPr>
        <w:t>projectoffertsjabloon</w:t>
      </w:r>
      <w:proofErr w:type="spellEnd"/>
      <w:r w:rsidR="00796744" w:rsidRPr="20CCAA4C">
        <w:rPr>
          <w:rFonts w:eastAsiaTheme="majorEastAsia" w:cs="Arial"/>
          <w:color w:val="000000" w:themeColor="text1"/>
          <w:sz w:val="24"/>
          <w:szCs w:val="24"/>
        </w:rPr>
        <w:t>.</w:t>
      </w:r>
      <w:r w:rsidR="003532A6" w:rsidRPr="20CCAA4C">
        <w:rPr>
          <w:rFonts w:eastAsiaTheme="majorEastAsia" w:cs="Arial"/>
          <w:color w:val="000000" w:themeColor="text1"/>
          <w:sz w:val="24"/>
          <w:szCs w:val="24"/>
        </w:rPr>
        <w:t xml:space="preserve"> Hiervoor werden de velden: </w:t>
      </w:r>
      <w:r w:rsidR="00EA4BB9" w:rsidRPr="20CCAA4C">
        <w:rPr>
          <w:rFonts w:eastAsiaTheme="majorEastAsia" w:cs="Arial"/>
          <w:color w:val="000000" w:themeColor="text1"/>
          <w:sz w:val="24"/>
          <w:szCs w:val="24"/>
        </w:rPr>
        <w:t>‘</w:t>
      </w:r>
      <w:r w:rsidR="003532A6" w:rsidRPr="20CCAA4C">
        <w:rPr>
          <w:rFonts w:eastAsiaTheme="majorEastAsia" w:cs="Arial"/>
          <w:color w:val="000000" w:themeColor="text1"/>
          <w:sz w:val="24"/>
          <w:szCs w:val="24"/>
        </w:rPr>
        <w:t>Compositie</w:t>
      </w:r>
      <w:r w:rsidR="00EA4BB9" w:rsidRPr="20CCAA4C">
        <w:rPr>
          <w:rFonts w:eastAsiaTheme="majorEastAsia" w:cs="Arial"/>
          <w:color w:val="000000" w:themeColor="text1"/>
          <w:sz w:val="24"/>
          <w:szCs w:val="24"/>
        </w:rPr>
        <w:t>variant bestaat’ en ‘Compositievariantcode’ ook toegevoegd aan de regels van de projectofferte sjabloon.</w:t>
      </w:r>
    </w:p>
    <w:p w14:paraId="60F38E3E" w14:textId="19BDA66B" w:rsidR="000F0DF5" w:rsidRDefault="00BB6977" w:rsidP="00C918F4">
      <w:pPr>
        <w:rPr>
          <w:rFonts w:eastAsiaTheme="majorEastAsia" w:cs="Arial"/>
          <w:color w:val="000000" w:themeColor="text1"/>
          <w:sz w:val="24"/>
          <w:szCs w:val="24"/>
        </w:rPr>
      </w:pPr>
      <w:r>
        <w:rPr>
          <w:rFonts w:eastAsiaTheme="majorEastAsia" w:cs="Arial"/>
          <w:color w:val="000000" w:themeColor="text1"/>
          <w:sz w:val="24"/>
          <w:szCs w:val="24"/>
        </w:rPr>
        <w:t>Bij het kopiëren van een document komen de varianten netjes mee:</w:t>
      </w:r>
    </w:p>
    <w:p w14:paraId="3F9870D8" w14:textId="1E47F022" w:rsidR="00BB6977" w:rsidRPr="009A6412" w:rsidRDefault="00BD14F8" w:rsidP="00C918F4">
      <w:pPr>
        <w:rPr>
          <w:rFonts w:eastAsiaTheme="majorEastAsia" w:cs="Arial"/>
          <w:b/>
          <w:bCs/>
          <w:color w:val="000000" w:themeColor="text1"/>
          <w:sz w:val="24"/>
          <w:szCs w:val="24"/>
        </w:rPr>
      </w:pPr>
      <w:r w:rsidRPr="00BD14F8">
        <w:rPr>
          <w:rFonts w:eastAsiaTheme="majorEastAsia" w:cs="Arial"/>
          <w:b/>
          <w:bCs/>
          <w:noProof/>
          <w:color w:val="000000" w:themeColor="text1"/>
          <w:sz w:val="24"/>
          <w:szCs w:val="24"/>
        </w:rPr>
        <w:lastRenderedPageBreak/>
        <w:drawing>
          <wp:inline distT="0" distB="0" distL="0" distR="0" wp14:anchorId="48D41BF9" wp14:editId="4801E722">
            <wp:extent cx="5941060" cy="1294765"/>
            <wp:effectExtent l="0" t="0" r="2540" b="635"/>
            <wp:docPr id="475011793" name="Afbeelding 1" descr="Afbeelding met tekst, schermopname, Lettertype, num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11793" name="Afbeelding 1" descr="Afbeelding met tekst, schermopname, Lettertype, nummer&#10;&#10;Automatisch gegenereerde beschrijving"/>
                    <pic:cNvPicPr/>
                  </pic:nvPicPr>
                  <pic:blipFill>
                    <a:blip r:embed="rId40"/>
                    <a:stretch>
                      <a:fillRect/>
                    </a:stretch>
                  </pic:blipFill>
                  <pic:spPr>
                    <a:xfrm>
                      <a:off x="0" y="0"/>
                      <a:ext cx="5941060" cy="1294765"/>
                    </a:xfrm>
                    <a:prstGeom prst="rect">
                      <a:avLst/>
                    </a:prstGeom>
                  </pic:spPr>
                </pic:pic>
              </a:graphicData>
            </a:graphic>
          </wp:inline>
        </w:drawing>
      </w:r>
    </w:p>
    <w:bookmarkEnd w:id="0"/>
    <w:p w14:paraId="5CC866F4" w14:textId="77777777" w:rsidR="000B1A65" w:rsidRPr="003B6F8C" w:rsidRDefault="000B1A65" w:rsidP="00C918F4">
      <w:pPr>
        <w:rPr>
          <w:rFonts w:eastAsiaTheme="majorEastAsia" w:cs="Arial"/>
          <w:b/>
          <w:bCs/>
          <w:vanish/>
          <w:color w:val="000000" w:themeColor="text1"/>
          <w:sz w:val="24"/>
          <w:szCs w:val="24"/>
        </w:rPr>
      </w:pPr>
    </w:p>
    <w:sectPr w:rsidR="000B1A65" w:rsidRPr="003B6F8C" w:rsidSect="00663EDF">
      <w:headerReference w:type="default" r:id="rId41"/>
      <w:footerReference w:type="default" r:id="rId42"/>
      <w:headerReference w:type="first" r:id="rId43"/>
      <w:footerReference w:type="first" r:id="rId44"/>
      <w:pgSz w:w="11906" w:h="16838"/>
      <w:pgMar w:top="1702" w:right="1133"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2A679" w14:textId="77777777" w:rsidR="005038CA" w:rsidRDefault="005038CA" w:rsidP="00C37DED">
      <w:pPr>
        <w:spacing w:after="0" w:line="240" w:lineRule="auto"/>
      </w:pPr>
      <w:r>
        <w:separator/>
      </w:r>
    </w:p>
  </w:endnote>
  <w:endnote w:type="continuationSeparator" w:id="0">
    <w:p w14:paraId="5C6F6F64" w14:textId="77777777" w:rsidR="005038CA" w:rsidRDefault="005038CA" w:rsidP="00C37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panose1 w:val="020B0304020202020204"/>
    <w:charset w:val="00"/>
    <w:family w:val="swiss"/>
    <w:pitch w:val="variable"/>
    <w:sig w:usb0="2000028F" w:usb1="00000002" w:usb2="00000000" w:usb3="00000000" w:csb0="0000019F" w:csb1="00000000"/>
  </w:font>
  <w:font w:name="Aptos">
    <w:charset w:val="00"/>
    <w:family w:val="swiss"/>
    <w:pitch w:val="variable"/>
    <w:sig w:usb0="20000287" w:usb1="00000003" w:usb2="00000000" w:usb3="00000000" w:csb0="0000019F" w:csb1="00000000"/>
  </w:font>
  <w:font w:name="CorpidOffice">
    <w:altName w:val="Euphemia"/>
    <w:charset w:val="00"/>
    <w:family w:val="swiss"/>
    <w:pitch w:val="variable"/>
    <w:sig w:usb0="800000A7" w:usb1="0000004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23307" w:type="dxa"/>
      <w:tblLook w:val="04A0" w:firstRow="1" w:lastRow="0" w:firstColumn="1" w:lastColumn="0" w:noHBand="0" w:noVBand="1"/>
    </w:tblPr>
    <w:tblGrid>
      <w:gridCol w:w="1843"/>
      <w:gridCol w:w="1276"/>
      <w:gridCol w:w="5386"/>
      <w:gridCol w:w="5590"/>
      <w:gridCol w:w="8755"/>
      <w:gridCol w:w="457"/>
    </w:tblGrid>
    <w:tr w:rsidR="00BB47EA" w14:paraId="20760D3C" w14:textId="77777777" w:rsidTr="38881622">
      <w:tc>
        <w:tcPr>
          <w:tcW w:w="1843" w:type="dxa"/>
          <w:tcBorders>
            <w:top w:val="single" w:sz="4" w:space="0" w:color="01ABE8"/>
            <w:left w:val="nil"/>
            <w:bottom w:val="nil"/>
            <w:right w:val="nil"/>
          </w:tcBorders>
        </w:tcPr>
        <w:p w14:paraId="74A71932" w14:textId="77777777" w:rsidR="00BB47EA" w:rsidRPr="002556D6" w:rsidRDefault="00BB47EA" w:rsidP="38881622">
          <w:pPr>
            <w:pStyle w:val="Voettekst"/>
            <w:tabs>
              <w:tab w:val="clear" w:pos="4536"/>
            </w:tabs>
            <w:spacing w:line="276" w:lineRule="auto"/>
            <w:rPr>
              <w:rFonts w:cs="Arial"/>
              <w:sz w:val="12"/>
              <w:szCs w:val="12"/>
            </w:rPr>
          </w:pPr>
          <w:r>
            <w:rPr>
              <w:noProof/>
              <w:lang w:eastAsia="nl-BE"/>
            </w:rPr>
            <mc:AlternateContent>
              <mc:Choice Requires="wps">
                <w:drawing>
                  <wp:anchor distT="0" distB="0" distL="114300" distR="114300" simplePos="0" relativeHeight="251659264" behindDoc="0" locked="0" layoutInCell="1" allowOverlap="1" wp14:anchorId="1661607D" wp14:editId="30BF466C">
                    <wp:simplePos x="0" y="0"/>
                    <wp:positionH relativeFrom="column">
                      <wp:posOffset>-67945</wp:posOffset>
                    </wp:positionH>
                    <wp:positionV relativeFrom="paragraph">
                      <wp:posOffset>-82550</wp:posOffset>
                    </wp:positionV>
                    <wp:extent cx="6134100" cy="15240"/>
                    <wp:effectExtent l="0" t="0" r="19050" b="228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34100" cy="15240"/>
                            </a:xfrm>
                            <a:prstGeom prst="line">
                              <a:avLst/>
                            </a:prstGeom>
                            <a:noFill/>
                            <a:ln w="3175" cap="flat" cmpd="sng" algn="ctr">
                              <a:solidFill>
                                <a:srgbClr val="F18E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a14="http://schemas.microsoft.com/office/drawing/2010/main" xmlns:a="http://schemas.openxmlformats.org/drawingml/2006/main">
                <w:pict w14:anchorId="0E0E8790">
                  <v:line id="Straight Connector 3"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spid="_x0000_s1026" strokecolor="#f18e00" strokeweight=".25pt" from="-5.35pt,-6.5pt" to="477.65pt,-5.3pt" w14:anchorId="292B1D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">
                    <o:lock v:ext="edit" shapetype="f"/>
                  </v:line>
                </w:pict>
              </mc:Fallback>
            </mc:AlternateContent>
          </w:r>
          <w:r>
            <w:rPr>
              <w:noProof/>
              <w:lang w:eastAsia="nl-BE"/>
            </w:rPr>
            <mc:AlternateContent>
              <mc:Choice Requires="wps">
                <w:drawing>
                  <wp:anchor distT="0" distB="0" distL="114300" distR="114300" simplePos="0" relativeHeight="251660288" behindDoc="0" locked="0" layoutInCell="0" allowOverlap="1" wp14:anchorId="34FD5AC0" wp14:editId="768F5675">
                    <wp:simplePos x="0" y="0"/>
                    <wp:positionH relativeFrom="rightMargin">
                      <wp:posOffset>71120</wp:posOffset>
                    </wp:positionH>
                    <wp:positionV relativeFrom="margin">
                      <wp:posOffset>8003540</wp:posOffset>
                    </wp:positionV>
                    <wp:extent cx="5260975" cy="22098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21145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0EEB3C16" w14:textId="77777777" w:rsidR="00BB47EA" w:rsidRDefault="00BB47EA" w:rsidP="00BB47EA">
                                <w:pPr>
                                  <w:pBdr>
                                    <w:top w:val="single" w:sz="4" w:space="1" w:color="D8D8D8" w:themeColor="background1" w:themeShade="D8"/>
                                  </w:pBdr>
                                  <w:rPr>
                                    <w:sz w:val="12"/>
                                    <w:szCs w:val="12"/>
                                  </w:rPr>
                                </w:pPr>
                                <w:r>
                                  <w:rPr>
                                    <w:sz w:val="12"/>
                                    <w:szCs w:val="12"/>
                                  </w:rPr>
                                  <w:t xml:space="preserve">Pagina | </w:t>
                                </w:r>
                                <w:r>
                                  <w:rPr>
                                    <w:sz w:val="12"/>
                                    <w:szCs w:val="12"/>
                                  </w:rPr>
                                  <w:fldChar w:fldCharType="begin"/>
                                </w:r>
                                <w:r>
                                  <w:rPr>
                                    <w:sz w:val="12"/>
                                    <w:szCs w:val="12"/>
                                  </w:rPr>
                                  <w:instrText xml:space="preserve"> PAGE   \* MERGEFORMAT </w:instrText>
                                </w:r>
                                <w:r>
                                  <w:rPr>
                                    <w:sz w:val="12"/>
                                    <w:szCs w:val="12"/>
                                  </w:rPr>
                                  <w:fldChar w:fldCharType="separate"/>
                                </w:r>
                                <w:r>
                                  <w:rPr>
                                    <w:noProof/>
                                    <w:sz w:val="12"/>
                                    <w:szCs w:val="12"/>
                                  </w:rPr>
                                  <w:t>1</w:t>
                                </w:r>
                                <w:r>
                                  <w:rPr>
                                    <w:noProof/>
                                    <w:sz w:val="12"/>
                                    <w:szCs w:val="12"/>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34FD5AC0" id="Rectangle 4" o:spid="_x0000_s1026" style="position:absolute;margin-left:5.6pt;margin-top:630.2pt;width:414.25pt;height:17.4pt;z-index:251660288;visibility:visible;mso-wrap-style:square;mso-width-percent:900;mso-height-percent:0;mso-wrap-distance-left:9pt;mso-wrap-distance-top:0;mso-wrap-distance-right:9pt;mso-wrap-distance-bottom:0;mso-position-horizontal:absolute;mso-position-horizontal-relative:right-margin-area;mso-position-vertical:absolute;mso-position-vertical-relative:margin;mso-width-percent:9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" o:allowincell="f" stroked="f">
                    <v:textbox style="mso-fit-shape-to-text:t" inset="0,,0">
                      <w:txbxContent>
                        <w:p w14:paraId="0EEB3C16" w14:textId="77777777" w:rsidR="00BB47EA" w:rsidRDefault="00BB47EA" w:rsidP="00BB47EA">
                          <w:pPr>
                            <w:pBdr>
                              <w:top w:val="single" w:sz="4" w:space="1" w:color="D8D8D8" w:themeColor="background1" w:themeShade="D8"/>
                            </w:pBdr>
                            <w:rPr>
                              <w:sz w:val="12"/>
                              <w:szCs w:val="12"/>
                            </w:rPr>
                          </w:pPr>
                          <w:r>
                            <w:rPr>
                              <w:sz w:val="12"/>
                              <w:szCs w:val="12"/>
                            </w:rPr>
                            <w:t xml:space="preserve">Pagina | </w:t>
                          </w:r>
                          <w:r>
                            <w:rPr>
                              <w:sz w:val="12"/>
                              <w:szCs w:val="12"/>
                            </w:rPr>
                            <w:fldChar w:fldCharType="begin"/>
                          </w:r>
                          <w:r>
                            <w:rPr>
                              <w:sz w:val="12"/>
                              <w:szCs w:val="12"/>
                            </w:rPr>
                            <w:instrText xml:space="preserve"> PAGE   \* MERGEFORMAT </w:instrText>
                          </w:r>
                          <w:r>
                            <w:rPr>
                              <w:sz w:val="12"/>
                              <w:szCs w:val="12"/>
                            </w:rPr>
                            <w:fldChar w:fldCharType="separate"/>
                          </w:r>
                          <w:r>
                            <w:rPr>
                              <w:noProof/>
                              <w:sz w:val="12"/>
                              <w:szCs w:val="12"/>
                            </w:rPr>
                            <w:t>1</w:t>
                          </w:r>
                          <w:r>
                            <w:rPr>
                              <w:noProof/>
                              <w:sz w:val="12"/>
                              <w:szCs w:val="12"/>
                            </w:rPr>
                            <w:fldChar w:fldCharType="end"/>
                          </w:r>
                        </w:p>
                      </w:txbxContent>
                    </v:textbox>
                    <w10:wrap anchorx="margin" anchory="margin"/>
                  </v:rect>
                </w:pict>
              </mc:Fallback>
            </mc:AlternateContent>
          </w:r>
          <w:r w:rsidR="38881622" w:rsidRPr="38881622">
            <w:rPr>
              <w:rFonts w:cs="Arial"/>
              <w:sz w:val="12"/>
              <w:szCs w:val="12"/>
            </w:rPr>
            <w:t>GMI group NV</w:t>
          </w:r>
          <w:r w:rsidRPr="002556D6">
            <w:rPr>
              <w:rFonts w:cs="Arial"/>
              <w:sz w:val="12"/>
              <w:szCs w:val="12"/>
            </w:rPr>
            <w:br/>
          </w:r>
          <w:r w:rsidR="38881622" w:rsidRPr="38881622">
            <w:rPr>
              <w:rFonts w:cs="Arial"/>
              <w:b/>
              <w:bCs/>
              <w:sz w:val="12"/>
              <w:szCs w:val="12"/>
            </w:rPr>
            <w:t>Head Office</w:t>
          </w:r>
        </w:p>
        <w:p w14:paraId="7B80AD3A" w14:textId="497E892D" w:rsidR="00BB47EA" w:rsidRPr="00BB47EA" w:rsidRDefault="38881622" w:rsidP="00BB47EA">
          <w:pPr>
            <w:pStyle w:val="Voettekst"/>
            <w:tabs>
              <w:tab w:val="clear" w:pos="4536"/>
            </w:tabs>
          </w:pPr>
          <w:r w:rsidRPr="38881622">
            <w:rPr>
              <w:rFonts w:cs="Arial"/>
              <w:sz w:val="12"/>
              <w:szCs w:val="12"/>
            </w:rPr>
            <w:t>Nijverheidsstraat 13</w:t>
          </w:r>
          <w:r w:rsidR="00BB47EA">
            <w:br/>
          </w:r>
          <w:r w:rsidRPr="38881622">
            <w:rPr>
              <w:rFonts w:cs="Arial"/>
              <w:sz w:val="12"/>
              <w:szCs w:val="12"/>
            </w:rPr>
            <w:t xml:space="preserve">B-2260 </w:t>
          </w:r>
          <w:proofErr w:type="spellStart"/>
          <w:r w:rsidRPr="38881622">
            <w:rPr>
              <w:rFonts w:cs="Arial"/>
              <w:sz w:val="12"/>
              <w:szCs w:val="12"/>
            </w:rPr>
            <w:t>Oevel</w:t>
          </w:r>
          <w:proofErr w:type="spellEnd"/>
          <w:r w:rsidRPr="38881622">
            <w:rPr>
              <w:rFonts w:cs="Arial"/>
              <w:sz w:val="12"/>
              <w:szCs w:val="12"/>
            </w:rPr>
            <w:t xml:space="preserve"> (Westerlo)</w:t>
          </w:r>
        </w:p>
      </w:tc>
      <w:tc>
        <w:tcPr>
          <w:tcW w:w="1276" w:type="dxa"/>
          <w:tcBorders>
            <w:top w:val="single" w:sz="4" w:space="0" w:color="01ABE8"/>
            <w:left w:val="nil"/>
            <w:bottom w:val="nil"/>
            <w:right w:val="nil"/>
          </w:tcBorders>
        </w:tcPr>
        <w:p w14:paraId="73F4B71E" w14:textId="77777777" w:rsidR="00BB47EA" w:rsidRPr="00D05537" w:rsidRDefault="00BB47EA" w:rsidP="00BB47EA">
          <w:pPr>
            <w:pStyle w:val="Voettekst"/>
            <w:tabs>
              <w:tab w:val="clear" w:pos="4536"/>
            </w:tabs>
            <w:spacing w:line="276" w:lineRule="auto"/>
            <w:rPr>
              <w:rFonts w:cs="Arial"/>
              <w:b/>
              <w:sz w:val="12"/>
              <w:szCs w:val="12"/>
            </w:rPr>
          </w:pPr>
        </w:p>
        <w:p w14:paraId="0E21FA67" w14:textId="77777777" w:rsidR="00BB47EA" w:rsidRPr="00173982" w:rsidRDefault="00BB47EA" w:rsidP="00BB47EA">
          <w:pPr>
            <w:pStyle w:val="Voettekst"/>
            <w:tabs>
              <w:tab w:val="clear" w:pos="4536"/>
            </w:tabs>
            <w:spacing w:line="276" w:lineRule="auto"/>
            <w:rPr>
              <w:rFonts w:cs="Arial"/>
              <w:b/>
              <w:sz w:val="12"/>
              <w:szCs w:val="12"/>
              <w:lang w:val="en-US"/>
            </w:rPr>
          </w:pPr>
          <w:r w:rsidRPr="00173982">
            <w:rPr>
              <w:rFonts w:cs="Arial"/>
              <w:b/>
              <w:sz w:val="12"/>
              <w:szCs w:val="12"/>
              <w:lang w:val="en-US"/>
            </w:rPr>
            <w:t>Gent Office</w:t>
          </w:r>
        </w:p>
        <w:p w14:paraId="1282900C" w14:textId="489008AD" w:rsidR="00BB47EA" w:rsidRDefault="00BB47EA" w:rsidP="00BB47EA">
          <w:pPr>
            <w:pStyle w:val="Voettekst"/>
            <w:tabs>
              <w:tab w:val="clear" w:pos="4536"/>
            </w:tabs>
            <w:rPr>
              <w:lang w:val="en-US"/>
            </w:rPr>
          </w:pPr>
          <w:r>
            <w:rPr>
              <w:rFonts w:cs="Arial"/>
              <w:sz w:val="12"/>
              <w:szCs w:val="12"/>
              <w:lang w:val="en-US"/>
            </w:rPr>
            <w:t xml:space="preserve">De </w:t>
          </w:r>
          <w:proofErr w:type="spellStart"/>
          <w:r>
            <w:rPr>
              <w:rFonts w:cs="Arial"/>
              <w:sz w:val="12"/>
              <w:szCs w:val="12"/>
              <w:lang w:val="en-US"/>
            </w:rPr>
            <w:t>Pintelaan</w:t>
          </w:r>
          <w:proofErr w:type="spellEnd"/>
          <w:r>
            <w:rPr>
              <w:rFonts w:cs="Arial"/>
              <w:sz w:val="12"/>
              <w:szCs w:val="12"/>
              <w:lang w:val="en-US"/>
            </w:rPr>
            <w:t xml:space="preserve"> 347a</w:t>
          </w:r>
          <w:r>
            <w:rPr>
              <w:rFonts w:cs="Arial"/>
              <w:sz w:val="12"/>
              <w:szCs w:val="12"/>
              <w:lang w:val="en-US"/>
            </w:rPr>
            <w:br/>
            <w:t>B-9000 Gent</w:t>
          </w:r>
        </w:p>
      </w:tc>
      <w:tc>
        <w:tcPr>
          <w:tcW w:w="5386" w:type="dxa"/>
          <w:tcBorders>
            <w:top w:val="single" w:sz="4" w:space="0" w:color="01ABE8"/>
            <w:left w:val="nil"/>
            <w:bottom w:val="nil"/>
            <w:right w:val="nil"/>
          </w:tcBorders>
        </w:tcPr>
        <w:p w14:paraId="58A9A4B8" w14:textId="77777777" w:rsidR="00BB47EA" w:rsidRDefault="00BB47EA" w:rsidP="00BB47EA">
          <w:pPr>
            <w:pStyle w:val="Voettekst"/>
            <w:tabs>
              <w:tab w:val="clear" w:pos="4536"/>
            </w:tabs>
            <w:spacing w:line="276" w:lineRule="auto"/>
            <w:rPr>
              <w:rFonts w:cs="Arial"/>
              <w:b/>
              <w:sz w:val="12"/>
              <w:szCs w:val="12"/>
              <w:lang w:val="en-US"/>
            </w:rPr>
          </w:pPr>
        </w:p>
        <w:p w14:paraId="35DCC725" w14:textId="3EEC3849" w:rsidR="00BB47EA" w:rsidRDefault="00BB47EA" w:rsidP="00BB47EA">
          <w:pPr>
            <w:pStyle w:val="Voettekst"/>
            <w:tabs>
              <w:tab w:val="clear" w:pos="4536"/>
            </w:tabs>
            <w:rPr>
              <w:lang w:val="en-US"/>
            </w:rPr>
          </w:pPr>
        </w:p>
      </w:tc>
      <w:tc>
        <w:tcPr>
          <w:tcW w:w="5590" w:type="dxa"/>
          <w:tcBorders>
            <w:top w:val="single" w:sz="4" w:space="0" w:color="01ABE8"/>
            <w:left w:val="nil"/>
            <w:bottom w:val="nil"/>
            <w:right w:val="nil"/>
          </w:tcBorders>
        </w:tcPr>
        <w:p w14:paraId="26617A12" w14:textId="77777777" w:rsidR="00BB47EA" w:rsidRPr="00A168DC" w:rsidRDefault="00BB47EA" w:rsidP="00BB47EA">
          <w:pPr>
            <w:pStyle w:val="Voettekst"/>
            <w:tabs>
              <w:tab w:val="clear" w:pos="4536"/>
            </w:tabs>
            <w:spacing w:line="276" w:lineRule="auto"/>
            <w:rPr>
              <w:sz w:val="12"/>
              <w:szCs w:val="12"/>
              <w:lang w:val="en-US"/>
            </w:rPr>
          </w:pPr>
          <w:r w:rsidRPr="00A168DC">
            <w:rPr>
              <w:sz w:val="12"/>
              <w:szCs w:val="12"/>
              <w:lang w:val="en-US"/>
            </w:rPr>
            <w:t>info@gmigroup.be</w:t>
          </w:r>
        </w:p>
        <w:p w14:paraId="0494D850" w14:textId="77777777" w:rsidR="00BB47EA" w:rsidRPr="00A168DC" w:rsidRDefault="00BB47EA" w:rsidP="00BB47EA">
          <w:pPr>
            <w:pStyle w:val="Voettekst"/>
            <w:tabs>
              <w:tab w:val="clear" w:pos="4536"/>
            </w:tabs>
            <w:spacing w:line="276" w:lineRule="auto"/>
            <w:rPr>
              <w:sz w:val="12"/>
              <w:szCs w:val="12"/>
              <w:lang w:val="en-US"/>
            </w:rPr>
          </w:pPr>
          <w:r w:rsidRPr="00A168DC">
            <w:rPr>
              <w:sz w:val="12"/>
              <w:szCs w:val="12"/>
              <w:lang w:val="en-US"/>
            </w:rPr>
            <w:t>www.gmigroup.be</w:t>
          </w:r>
        </w:p>
        <w:p w14:paraId="5D3B2B62" w14:textId="77777777" w:rsidR="00BB47EA" w:rsidRDefault="00BB47EA" w:rsidP="00BB47EA">
          <w:pPr>
            <w:pStyle w:val="Voettekst"/>
            <w:tabs>
              <w:tab w:val="clear" w:pos="4536"/>
            </w:tabs>
            <w:spacing w:line="276" w:lineRule="auto"/>
            <w:rPr>
              <w:rFonts w:cs="Arial"/>
              <w:sz w:val="12"/>
              <w:szCs w:val="12"/>
            </w:rPr>
          </w:pPr>
          <w:r w:rsidRPr="00A168DC">
            <w:rPr>
              <w:rFonts w:cs="Arial"/>
              <w:sz w:val="12"/>
              <w:szCs w:val="12"/>
            </w:rPr>
            <w:t>T +32 14 57 49 10</w:t>
          </w:r>
        </w:p>
        <w:p w14:paraId="71D0A56A" w14:textId="41FC42E4" w:rsidR="00BB47EA" w:rsidRDefault="00BB47EA" w:rsidP="00BB47EA">
          <w:pPr>
            <w:pStyle w:val="Voettekst"/>
            <w:tabs>
              <w:tab w:val="clear" w:pos="4536"/>
            </w:tabs>
            <w:rPr>
              <w:lang w:val="en-US"/>
            </w:rPr>
          </w:pPr>
          <w:r w:rsidRPr="00A168DC">
            <w:rPr>
              <w:rFonts w:cs="Arial"/>
              <w:sz w:val="12"/>
              <w:szCs w:val="12"/>
            </w:rPr>
            <w:t>BE 0458.524.542</w:t>
          </w:r>
        </w:p>
      </w:tc>
      <w:tc>
        <w:tcPr>
          <w:tcW w:w="8755" w:type="dxa"/>
          <w:tcBorders>
            <w:top w:val="single" w:sz="4" w:space="0" w:color="01ABE8"/>
            <w:left w:val="nil"/>
            <w:bottom w:val="nil"/>
            <w:right w:val="nil"/>
          </w:tcBorders>
        </w:tcPr>
        <w:p w14:paraId="4D11335A" w14:textId="0FB3B057" w:rsidR="00BB47EA" w:rsidRDefault="00BB47EA" w:rsidP="00BB47EA">
          <w:pPr>
            <w:pStyle w:val="Voettekst"/>
            <w:rPr>
              <w:lang w:val="en-US"/>
            </w:rPr>
          </w:pPr>
          <w:r>
            <w:rPr>
              <w:lang w:val="en-US"/>
            </w:rPr>
            <w:t xml:space="preserve">        </w:t>
          </w:r>
        </w:p>
      </w:tc>
      <w:tc>
        <w:tcPr>
          <w:tcW w:w="457" w:type="dxa"/>
          <w:tcBorders>
            <w:top w:val="single" w:sz="4" w:space="0" w:color="01ABE8"/>
            <w:left w:val="nil"/>
            <w:bottom w:val="nil"/>
            <w:right w:val="nil"/>
          </w:tcBorders>
          <w:shd w:val="clear" w:color="auto" w:fill="auto"/>
          <w:vAlign w:val="center"/>
        </w:tcPr>
        <w:p w14:paraId="27EBE9D3" w14:textId="2F0C6DAE" w:rsidR="00BB47EA" w:rsidRPr="002006FE" w:rsidRDefault="00BB47EA" w:rsidP="00BB47EA">
          <w:pPr>
            <w:pStyle w:val="Voettekst"/>
            <w:jc w:val="center"/>
            <w:rPr>
              <w:color w:val="01ABE8"/>
              <w:lang w:val="en-US"/>
            </w:rPr>
          </w:pPr>
          <w:r w:rsidRPr="002006FE">
            <w:rPr>
              <w:color w:val="01ABE8"/>
              <w:lang w:val="en-US"/>
            </w:rPr>
            <w:fldChar w:fldCharType="begin"/>
          </w:r>
          <w:r w:rsidRPr="002006FE">
            <w:rPr>
              <w:color w:val="01ABE8"/>
              <w:lang w:val="en-US"/>
            </w:rPr>
            <w:instrText xml:space="preserve"> PAGE   \* MERGEFORMAT </w:instrText>
          </w:r>
          <w:r w:rsidRPr="002006FE">
            <w:rPr>
              <w:color w:val="01ABE8"/>
              <w:lang w:val="en-US"/>
            </w:rPr>
            <w:fldChar w:fldCharType="separate"/>
          </w:r>
          <w:r w:rsidRPr="00443D07">
            <w:rPr>
              <w:noProof/>
              <w:color w:val="01ABE8"/>
            </w:rPr>
            <w:t>3</w:t>
          </w:r>
          <w:r w:rsidRPr="002006FE">
            <w:rPr>
              <w:color w:val="01ABE8"/>
              <w:lang w:val="en-US"/>
            </w:rPr>
            <w:fldChar w:fldCharType="end"/>
          </w:r>
        </w:p>
      </w:tc>
    </w:tr>
  </w:tbl>
  <w:p w14:paraId="6BE67882" w14:textId="77777777" w:rsidR="002C5356" w:rsidRDefault="002C5356">
    <w:pPr>
      <w:pStyle w:val="Voettekst"/>
      <w:rPr>
        <w:lang w:val="en-US"/>
      </w:rPr>
    </w:pPr>
  </w:p>
  <w:p w14:paraId="03A9F889" w14:textId="77777777" w:rsidR="002C5356" w:rsidRDefault="002C5356">
    <w:pPr>
      <w:pStyle w:val="Voettekst"/>
      <w:rPr>
        <w:lang w:val="en-US"/>
      </w:rPr>
    </w:pPr>
  </w:p>
  <w:p w14:paraId="2AB04310" w14:textId="77777777" w:rsidR="002C5356" w:rsidRPr="00C37DED" w:rsidRDefault="002C5356">
    <w:pPr>
      <w:pStyle w:val="Voetteks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FBED" w14:textId="77777777" w:rsidR="002C5356" w:rsidRPr="00C90FEF" w:rsidRDefault="002C5356">
    <w:pPr>
      <w:pStyle w:val="Voettekst"/>
    </w:pPr>
  </w:p>
  <w:p w14:paraId="188C9F39" w14:textId="77777777" w:rsidR="002C5356" w:rsidRPr="00C90FEF" w:rsidRDefault="002C53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F9C27" w14:textId="77777777" w:rsidR="005038CA" w:rsidRDefault="005038CA" w:rsidP="00C37DED">
      <w:pPr>
        <w:spacing w:after="0" w:line="240" w:lineRule="auto"/>
      </w:pPr>
      <w:r>
        <w:separator/>
      </w:r>
    </w:p>
  </w:footnote>
  <w:footnote w:type="continuationSeparator" w:id="0">
    <w:p w14:paraId="172015BB" w14:textId="77777777" w:rsidR="005038CA" w:rsidRDefault="005038CA" w:rsidP="00C37D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2C5356" w14:paraId="4C4ED3E4" w14:textId="77777777" w:rsidTr="00E51648">
      <w:tc>
        <w:tcPr>
          <w:tcW w:w="4606" w:type="dxa"/>
        </w:tcPr>
        <w:p w14:paraId="641BDDF0" w14:textId="6E09C204" w:rsidR="002C5356" w:rsidRDefault="002C5356" w:rsidP="00E51648">
          <w:pPr>
            <w:pStyle w:val="Koptekst"/>
            <w:jc w:val="right"/>
          </w:pPr>
        </w:p>
      </w:tc>
      <w:tc>
        <w:tcPr>
          <w:tcW w:w="4606" w:type="dxa"/>
          <w:vAlign w:val="center"/>
        </w:tcPr>
        <w:p w14:paraId="1C1E2A70" w14:textId="0764F949" w:rsidR="002C5356" w:rsidRDefault="00B97AD0" w:rsidP="00EF6772">
          <w:pPr>
            <w:pStyle w:val="Koptekst"/>
            <w:jc w:val="right"/>
          </w:pPr>
          <w:r>
            <w:rPr>
              <w:noProof/>
            </w:rPr>
            <w:drawing>
              <wp:inline distT="0" distB="0" distL="0" distR="0" wp14:anchorId="47BC134D" wp14:editId="153D4A24">
                <wp:extent cx="1441151" cy="359028"/>
                <wp:effectExtent l="0" t="0" r="6985" b="3175"/>
                <wp:docPr id="9" name="Afbeelding 3">
                  <a:extLst xmlns:a="http://schemas.openxmlformats.org/drawingml/2006/main">
                    <a:ext uri="{FF2B5EF4-FFF2-40B4-BE49-F238E27FC236}">
                      <a16:creationId xmlns:a16="http://schemas.microsoft.com/office/drawing/2014/main" id="{0BB681C0-61F1-490A-974E-8FBDF59D5C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a:extLst>
                            <a:ext uri="{FF2B5EF4-FFF2-40B4-BE49-F238E27FC236}">
                              <a16:creationId xmlns:a16="http://schemas.microsoft.com/office/drawing/2014/main" id="{0BB681C0-61F1-490A-974E-8FBDF59D5CF6}"/>
                            </a:ext>
                          </a:extLst>
                        </pic:cNvPr>
                        <pic:cNvPicPr>
                          <a:picLocks noChangeAspect="1"/>
                        </pic:cNvPicPr>
                      </pic:nvPicPr>
                      <pic:blipFill>
                        <a:blip r:embed="rId1"/>
                        <a:stretch>
                          <a:fillRect/>
                        </a:stretch>
                      </pic:blipFill>
                      <pic:spPr>
                        <a:xfrm>
                          <a:off x="0" y="0"/>
                          <a:ext cx="1470615" cy="366368"/>
                        </a:xfrm>
                        <a:prstGeom prst="rect">
                          <a:avLst/>
                        </a:prstGeom>
                      </pic:spPr>
                    </pic:pic>
                  </a:graphicData>
                </a:graphic>
              </wp:inline>
            </w:drawing>
          </w:r>
        </w:p>
      </w:tc>
    </w:tr>
  </w:tbl>
  <w:p w14:paraId="0723BD6E" w14:textId="77777777" w:rsidR="002C5356" w:rsidRDefault="002C5356">
    <w:pPr>
      <w:pStyle w:val="Koptekst"/>
    </w:pPr>
  </w:p>
  <w:p w14:paraId="0126D226" w14:textId="77777777" w:rsidR="002C5356" w:rsidRDefault="002C5356" w:rsidP="00C37DED">
    <w:pPr>
      <w:pStyle w:val="Koptekst"/>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313F4" w14:textId="713A54B4" w:rsidR="002C5356" w:rsidRDefault="009454FB" w:rsidP="00AB3C5C">
    <w:pPr>
      <w:pStyle w:val="Koptekst"/>
      <w:ind w:left="-851" w:firstLine="851"/>
      <w:jc w:val="right"/>
    </w:pPr>
    <w:r>
      <w:rPr>
        <w:noProof/>
      </w:rPr>
      <w:drawing>
        <wp:inline distT="0" distB="0" distL="0" distR="0" wp14:anchorId="7291F97C" wp14:editId="651D0E38">
          <wp:extent cx="1914032" cy="476835"/>
          <wp:effectExtent l="0" t="0" r="0" b="0"/>
          <wp:docPr id="5" name="Afbeelding 3">
            <a:extLst xmlns:a="http://schemas.openxmlformats.org/drawingml/2006/main">
              <a:ext uri="{FF2B5EF4-FFF2-40B4-BE49-F238E27FC236}">
                <a16:creationId xmlns:a16="http://schemas.microsoft.com/office/drawing/2014/main" id="{0BB681C0-61F1-490A-974E-8FBDF59D5C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a:extLst>
                      <a:ext uri="{FF2B5EF4-FFF2-40B4-BE49-F238E27FC236}">
                        <a16:creationId xmlns:a16="http://schemas.microsoft.com/office/drawing/2014/main" id="{0BB681C0-61F1-490A-974E-8FBDF59D5CF6}"/>
                      </a:ext>
                    </a:extLst>
                  </pic:cNvPr>
                  <pic:cNvPicPr>
                    <a:picLocks noChangeAspect="1"/>
                  </pic:cNvPicPr>
                </pic:nvPicPr>
                <pic:blipFill>
                  <a:blip r:embed="rId1"/>
                  <a:stretch>
                    <a:fillRect/>
                  </a:stretch>
                </pic:blipFill>
                <pic:spPr>
                  <a:xfrm>
                    <a:off x="0" y="0"/>
                    <a:ext cx="1946011" cy="484802"/>
                  </a:xfrm>
                  <a:prstGeom prst="rect">
                    <a:avLst/>
                  </a:prstGeom>
                </pic:spPr>
              </pic:pic>
            </a:graphicData>
          </a:graphic>
        </wp:inline>
      </w:drawing>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2C5356" w14:paraId="5D44D689" w14:textId="77777777" w:rsidTr="009454FB">
      <w:tc>
        <w:tcPr>
          <w:tcW w:w="4606" w:type="dxa"/>
        </w:tcPr>
        <w:p w14:paraId="35316809" w14:textId="385D345A" w:rsidR="002C5356" w:rsidRDefault="002C5356" w:rsidP="00EF1DA1">
          <w:pPr>
            <w:pStyle w:val="Koptekst"/>
          </w:pPr>
        </w:p>
      </w:tc>
      <w:tc>
        <w:tcPr>
          <w:tcW w:w="4606" w:type="dxa"/>
          <w:vAlign w:val="center"/>
        </w:tcPr>
        <w:p w14:paraId="4370E66E" w14:textId="77777777" w:rsidR="002C5356" w:rsidRDefault="002C5356" w:rsidP="00EF1DA1">
          <w:pPr>
            <w:pStyle w:val="Koptekst"/>
            <w:jc w:val="right"/>
          </w:pPr>
        </w:p>
      </w:tc>
    </w:tr>
  </w:tbl>
  <w:p w14:paraId="34E73809" w14:textId="77777777" w:rsidR="002C5356" w:rsidRDefault="002C5356" w:rsidP="00EF1DA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FC245D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203542E"/>
    <w:multiLevelType w:val="hybridMultilevel"/>
    <w:tmpl w:val="5750285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2FE5617"/>
    <w:multiLevelType w:val="hybridMultilevel"/>
    <w:tmpl w:val="DD4C261C"/>
    <w:lvl w:ilvl="0" w:tplc="08130001">
      <w:start w:val="1"/>
      <w:numFmt w:val="bullet"/>
      <w:lvlText w:val=""/>
      <w:lvlJc w:val="left"/>
      <w:pPr>
        <w:ind w:left="1776" w:hanging="360"/>
      </w:pPr>
      <w:rPr>
        <w:rFonts w:ascii="Symbol" w:hAnsi="Symbol"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3" w15:restartNumberingAfterBreak="0">
    <w:nsid w:val="13FD1614"/>
    <w:multiLevelType w:val="hybridMultilevel"/>
    <w:tmpl w:val="77823DE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7AA79FE"/>
    <w:multiLevelType w:val="hybridMultilevel"/>
    <w:tmpl w:val="90E04AD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F5A67F5"/>
    <w:multiLevelType w:val="hybridMultilevel"/>
    <w:tmpl w:val="DECA8E24"/>
    <w:lvl w:ilvl="0" w:tplc="21AC4036">
      <w:start w:val="3"/>
      <w:numFmt w:val="bullet"/>
      <w:lvlText w:val=""/>
      <w:lvlJc w:val="left"/>
      <w:pPr>
        <w:ind w:left="720" w:hanging="360"/>
      </w:pPr>
      <w:rPr>
        <w:rFonts w:ascii="Symbol" w:eastAsiaTheme="minorHAnsi" w:hAnsi="Symbol"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6B822FB"/>
    <w:multiLevelType w:val="hybridMultilevel"/>
    <w:tmpl w:val="9932830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84646A44">
      <w:numFmt w:val="bullet"/>
      <w:lvlText w:val=""/>
      <w:lvlJc w:val="left"/>
      <w:pPr>
        <w:ind w:left="2880" w:hanging="360"/>
      </w:pPr>
      <w:rPr>
        <w:rFonts w:ascii="Wingdings" w:eastAsiaTheme="minorHAnsi" w:hAnsi="Wingdings" w:cs="Times New Roman"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85E63B3"/>
    <w:multiLevelType w:val="hybridMultilevel"/>
    <w:tmpl w:val="093C81B4"/>
    <w:lvl w:ilvl="0" w:tplc="08130003">
      <w:start w:val="1"/>
      <w:numFmt w:val="bullet"/>
      <w:lvlText w:val="o"/>
      <w:lvlJc w:val="left"/>
      <w:pPr>
        <w:ind w:left="1068" w:hanging="360"/>
      </w:pPr>
      <w:rPr>
        <w:rFonts w:ascii="Courier New" w:hAnsi="Courier New" w:cs="Courier New"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8" w15:restartNumberingAfterBreak="0">
    <w:nsid w:val="2C352E18"/>
    <w:multiLevelType w:val="multilevel"/>
    <w:tmpl w:val="118A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3E29C4"/>
    <w:multiLevelType w:val="hybridMultilevel"/>
    <w:tmpl w:val="E7845DFE"/>
    <w:lvl w:ilvl="0" w:tplc="08130001">
      <w:start w:val="1"/>
      <w:numFmt w:val="bullet"/>
      <w:lvlText w:val=""/>
      <w:lvlJc w:val="left"/>
      <w:pPr>
        <w:ind w:left="1068" w:hanging="360"/>
      </w:pPr>
      <w:rPr>
        <w:rFonts w:ascii="Symbol" w:hAnsi="Symbol" w:hint="default"/>
      </w:rPr>
    </w:lvl>
    <w:lvl w:ilvl="1" w:tplc="08130003">
      <w:start w:val="1"/>
      <w:numFmt w:val="bullet"/>
      <w:lvlText w:val="o"/>
      <w:lvlJc w:val="left"/>
      <w:pPr>
        <w:ind w:left="1788" w:hanging="360"/>
      </w:pPr>
      <w:rPr>
        <w:rFonts w:ascii="Courier New" w:hAnsi="Courier New" w:cs="Courier New" w:hint="default"/>
      </w:rPr>
    </w:lvl>
    <w:lvl w:ilvl="2" w:tplc="08130005">
      <w:start w:val="1"/>
      <w:numFmt w:val="bullet"/>
      <w:lvlText w:val=""/>
      <w:lvlJc w:val="left"/>
      <w:pPr>
        <w:ind w:left="2508" w:hanging="360"/>
      </w:pPr>
      <w:rPr>
        <w:rFonts w:ascii="Wingdings" w:hAnsi="Wingdings" w:hint="default"/>
      </w:rPr>
    </w:lvl>
    <w:lvl w:ilvl="3" w:tplc="0813000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0" w15:restartNumberingAfterBreak="0">
    <w:nsid w:val="31537A2B"/>
    <w:multiLevelType w:val="hybridMultilevel"/>
    <w:tmpl w:val="84BC957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36F64B8"/>
    <w:multiLevelType w:val="hybridMultilevel"/>
    <w:tmpl w:val="0B924A3C"/>
    <w:lvl w:ilvl="0" w:tplc="11E60FE4">
      <w:start w:val="19"/>
      <w:numFmt w:val="bullet"/>
      <w:lvlText w:val="-"/>
      <w:lvlJc w:val="left"/>
      <w:pPr>
        <w:ind w:left="720" w:hanging="360"/>
      </w:pPr>
      <w:rPr>
        <w:rFonts w:ascii="Arial Nova Light" w:eastAsia="Arial" w:hAnsi="Arial Nova Light"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33D6447D"/>
    <w:multiLevelType w:val="hybridMultilevel"/>
    <w:tmpl w:val="899EFBA2"/>
    <w:lvl w:ilvl="0" w:tplc="08130003">
      <w:start w:val="1"/>
      <w:numFmt w:val="bullet"/>
      <w:lvlText w:val="o"/>
      <w:lvlJc w:val="left"/>
      <w:pPr>
        <w:ind w:left="1080" w:hanging="360"/>
      </w:pPr>
      <w:rPr>
        <w:rFonts w:ascii="Courier New" w:hAnsi="Courier New" w:cs="Courier New"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3" w15:restartNumberingAfterBreak="0">
    <w:nsid w:val="398C5D04"/>
    <w:multiLevelType w:val="hybridMultilevel"/>
    <w:tmpl w:val="0C849F1C"/>
    <w:lvl w:ilvl="0" w:tplc="A83C822A">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CBF3A4B"/>
    <w:multiLevelType w:val="hybridMultilevel"/>
    <w:tmpl w:val="2FE0250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D397785"/>
    <w:multiLevelType w:val="hybridMultilevel"/>
    <w:tmpl w:val="D2186B66"/>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FF60F40"/>
    <w:multiLevelType w:val="hybridMultilevel"/>
    <w:tmpl w:val="53F4213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50F2480"/>
    <w:multiLevelType w:val="hybridMultilevel"/>
    <w:tmpl w:val="EB5CCC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75B2B2A"/>
    <w:multiLevelType w:val="hybridMultilevel"/>
    <w:tmpl w:val="F06CF65C"/>
    <w:lvl w:ilvl="0" w:tplc="11E60FE4">
      <w:start w:val="19"/>
      <w:numFmt w:val="bullet"/>
      <w:lvlText w:val="-"/>
      <w:lvlJc w:val="left"/>
      <w:pPr>
        <w:ind w:left="720" w:hanging="360"/>
      </w:pPr>
      <w:rPr>
        <w:rFonts w:ascii="Arial Nova Light" w:eastAsia="Arial" w:hAnsi="Arial Nova Light"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9" w15:restartNumberingAfterBreak="0">
    <w:nsid w:val="48977B54"/>
    <w:multiLevelType w:val="multilevel"/>
    <w:tmpl w:val="6114D9C8"/>
    <w:lvl w:ilvl="0">
      <w:start w:val="1"/>
      <w:numFmt w:val="decimal"/>
      <w:lvlText w:val="%1."/>
      <w:lvlJc w:val="left"/>
      <w:pPr>
        <w:ind w:left="426"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isLgl/>
      <w:lvlText w:val="%1.%2"/>
      <w:lvlJc w:val="left"/>
      <w:pPr>
        <w:ind w:left="1080" w:hanging="720"/>
      </w:pPr>
      <w:rPr>
        <w:rFonts w:hint="default"/>
      </w:rPr>
    </w:lvl>
    <w:lvl w:ilvl="2">
      <w:start w:val="1"/>
      <w:numFmt w:val="decimal"/>
      <w:pStyle w:val="SDEH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4A3940CC"/>
    <w:multiLevelType w:val="hybridMultilevel"/>
    <w:tmpl w:val="F3CECDF8"/>
    <w:lvl w:ilvl="0" w:tplc="FC1A388E">
      <w:numFmt w:val="bullet"/>
      <w:lvlText w:val=""/>
      <w:lvlJc w:val="left"/>
      <w:pPr>
        <w:ind w:left="1068" w:hanging="360"/>
      </w:pPr>
      <w:rPr>
        <w:rFonts w:ascii="Wingdings" w:eastAsiaTheme="minorHAnsi" w:hAnsi="Wingdings" w:cstheme="minorBid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1" w15:restartNumberingAfterBreak="0">
    <w:nsid w:val="4C5407C5"/>
    <w:multiLevelType w:val="hybridMultilevel"/>
    <w:tmpl w:val="81FAB5B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52E44AE7"/>
    <w:multiLevelType w:val="hybridMultilevel"/>
    <w:tmpl w:val="891803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53CF7D89"/>
    <w:multiLevelType w:val="hybridMultilevel"/>
    <w:tmpl w:val="32FA1DB2"/>
    <w:lvl w:ilvl="0" w:tplc="807EC1CC">
      <w:numFmt w:val="bullet"/>
      <w:lvlText w:val=""/>
      <w:lvlJc w:val="left"/>
      <w:pPr>
        <w:ind w:left="1068" w:hanging="360"/>
      </w:pPr>
      <w:rPr>
        <w:rFonts w:ascii="Wingdings" w:eastAsiaTheme="minorHAnsi" w:hAnsi="Wingdings" w:cstheme="minorBid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4" w15:restartNumberingAfterBreak="0">
    <w:nsid w:val="56956483"/>
    <w:multiLevelType w:val="hybridMultilevel"/>
    <w:tmpl w:val="95C65AC2"/>
    <w:lvl w:ilvl="0" w:tplc="08130001">
      <w:start w:val="1"/>
      <w:numFmt w:val="bullet"/>
      <w:lvlText w:val=""/>
      <w:lvlJc w:val="left"/>
      <w:pPr>
        <w:ind w:left="1776" w:hanging="360"/>
      </w:pPr>
      <w:rPr>
        <w:rFonts w:ascii="Symbol" w:hAnsi="Symbol" w:hint="default"/>
      </w:rPr>
    </w:lvl>
    <w:lvl w:ilvl="1" w:tplc="08130003">
      <w:start w:val="1"/>
      <w:numFmt w:val="bullet"/>
      <w:lvlText w:val="o"/>
      <w:lvlJc w:val="left"/>
      <w:pPr>
        <w:ind w:left="2496" w:hanging="360"/>
      </w:pPr>
      <w:rPr>
        <w:rFonts w:ascii="Courier New" w:hAnsi="Courier New" w:cs="Courier New" w:hint="default"/>
      </w:rPr>
    </w:lvl>
    <w:lvl w:ilvl="2" w:tplc="08130005">
      <w:start w:val="1"/>
      <w:numFmt w:val="bullet"/>
      <w:lvlText w:val=""/>
      <w:lvlJc w:val="left"/>
      <w:pPr>
        <w:ind w:left="3216" w:hanging="360"/>
      </w:pPr>
      <w:rPr>
        <w:rFonts w:ascii="Wingdings" w:hAnsi="Wingdings" w:hint="default"/>
      </w:rPr>
    </w:lvl>
    <w:lvl w:ilvl="3" w:tplc="08130001">
      <w:start w:val="1"/>
      <w:numFmt w:val="bullet"/>
      <w:lvlText w:val=""/>
      <w:lvlJc w:val="left"/>
      <w:pPr>
        <w:ind w:left="3936" w:hanging="360"/>
      </w:pPr>
      <w:rPr>
        <w:rFonts w:ascii="Symbol" w:hAnsi="Symbol" w:hint="default"/>
      </w:rPr>
    </w:lvl>
    <w:lvl w:ilvl="4" w:tplc="08130003">
      <w:start w:val="1"/>
      <w:numFmt w:val="bullet"/>
      <w:lvlText w:val="o"/>
      <w:lvlJc w:val="left"/>
      <w:pPr>
        <w:ind w:left="4656" w:hanging="360"/>
      </w:pPr>
      <w:rPr>
        <w:rFonts w:ascii="Courier New" w:hAnsi="Courier New" w:cs="Courier New" w:hint="default"/>
      </w:rPr>
    </w:lvl>
    <w:lvl w:ilvl="5" w:tplc="08130005">
      <w:start w:val="1"/>
      <w:numFmt w:val="bullet"/>
      <w:lvlText w:val=""/>
      <w:lvlJc w:val="left"/>
      <w:pPr>
        <w:ind w:left="5376" w:hanging="360"/>
      </w:pPr>
      <w:rPr>
        <w:rFonts w:ascii="Wingdings" w:hAnsi="Wingdings" w:hint="default"/>
      </w:rPr>
    </w:lvl>
    <w:lvl w:ilvl="6" w:tplc="08130001">
      <w:start w:val="1"/>
      <w:numFmt w:val="bullet"/>
      <w:lvlText w:val=""/>
      <w:lvlJc w:val="left"/>
      <w:pPr>
        <w:ind w:left="6096" w:hanging="360"/>
      </w:pPr>
      <w:rPr>
        <w:rFonts w:ascii="Symbol" w:hAnsi="Symbol" w:hint="default"/>
      </w:rPr>
    </w:lvl>
    <w:lvl w:ilvl="7" w:tplc="08130003">
      <w:start w:val="1"/>
      <w:numFmt w:val="bullet"/>
      <w:lvlText w:val="o"/>
      <w:lvlJc w:val="left"/>
      <w:pPr>
        <w:ind w:left="6816" w:hanging="360"/>
      </w:pPr>
      <w:rPr>
        <w:rFonts w:ascii="Courier New" w:hAnsi="Courier New" w:cs="Courier New" w:hint="default"/>
      </w:rPr>
    </w:lvl>
    <w:lvl w:ilvl="8" w:tplc="08130005">
      <w:start w:val="1"/>
      <w:numFmt w:val="bullet"/>
      <w:lvlText w:val=""/>
      <w:lvlJc w:val="left"/>
      <w:pPr>
        <w:ind w:left="7536" w:hanging="360"/>
      </w:pPr>
      <w:rPr>
        <w:rFonts w:ascii="Wingdings" w:hAnsi="Wingdings" w:hint="default"/>
      </w:rPr>
    </w:lvl>
  </w:abstractNum>
  <w:abstractNum w:abstractNumId="25" w15:restartNumberingAfterBreak="0">
    <w:nsid w:val="57B914C3"/>
    <w:multiLevelType w:val="hybridMultilevel"/>
    <w:tmpl w:val="65700FA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5BA50DF6"/>
    <w:multiLevelType w:val="hybridMultilevel"/>
    <w:tmpl w:val="0644D69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5C9D355E"/>
    <w:multiLevelType w:val="multilevel"/>
    <w:tmpl w:val="31C6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892B5F"/>
    <w:multiLevelType w:val="hybridMultilevel"/>
    <w:tmpl w:val="53065E5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6B4325BB"/>
    <w:multiLevelType w:val="hybridMultilevel"/>
    <w:tmpl w:val="78FAA760"/>
    <w:lvl w:ilvl="0" w:tplc="BAD045DE">
      <w:start w:val="1"/>
      <w:numFmt w:val="decimal"/>
      <w:pStyle w:val="Kop1"/>
      <w:lvlText w:val="%1."/>
      <w:lvlJc w:val="left"/>
      <w:pPr>
        <w:ind w:left="360" w:hanging="360"/>
      </w:pPr>
      <w:rPr>
        <w:lang w:val="nl-BE"/>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0" w15:restartNumberingAfterBreak="0">
    <w:nsid w:val="6CB11902"/>
    <w:multiLevelType w:val="hybridMultilevel"/>
    <w:tmpl w:val="53A43A9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7028016E"/>
    <w:multiLevelType w:val="hybridMultilevel"/>
    <w:tmpl w:val="048EF4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747C1A8D"/>
    <w:multiLevelType w:val="multilevel"/>
    <w:tmpl w:val="718ED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E57D58"/>
    <w:multiLevelType w:val="hybridMultilevel"/>
    <w:tmpl w:val="C1D0CB30"/>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791A1E72"/>
    <w:multiLevelType w:val="hybridMultilevel"/>
    <w:tmpl w:val="08F60C0C"/>
    <w:lvl w:ilvl="0" w:tplc="6682153A">
      <w:start w:val="1"/>
      <w:numFmt w:val="bullet"/>
      <w:lvlText w:val="-"/>
      <w:lvlJc w:val="left"/>
      <w:pPr>
        <w:ind w:left="720" w:hanging="360"/>
      </w:pPr>
      <w:rPr>
        <w:rFonts w:ascii="Aptos" w:hAnsi="Aptos" w:hint="default"/>
      </w:rPr>
    </w:lvl>
    <w:lvl w:ilvl="1" w:tplc="C408E5B6">
      <w:start w:val="1"/>
      <w:numFmt w:val="bullet"/>
      <w:lvlText w:val="o"/>
      <w:lvlJc w:val="left"/>
      <w:pPr>
        <w:ind w:left="1440" w:hanging="360"/>
      </w:pPr>
      <w:rPr>
        <w:rFonts w:ascii="Courier New" w:hAnsi="Courier New" w:hint="default"/>
      </w:rPr>
    </w:lvl>
    <w:lvl w:ilvl="2" w:tplc="FBF0CDCA">
      <w:start w:val="1"/>
      <w:numFmt w:val="bullet"/>
      <w:lvlText w:val=""/>
      <w:lvlJc w:val="left"/>
      <w:pPr>
        <w:ind w:left="2160" w:hanging="360"/>
      </w:pPr>
      <w:rPr>
        <w:rFonts w:ascii="Wingdings" w:hAnsi="Wingdings" w:hint="default"/>
      </w:rPr>
    </w:lvl>
    <w:lvl w:ilvl="3" w:tplc="58A88924">
      <w:start w:val="1"/>
      <w:numFmt w:val="bullet"/>
      <w:lvlText w:val=""/>
      <w:lvlJc w:val="left"/>
      <w:pPr>
        <w:ind w:left="2880" w:hanging="360"/>
      </w:pPr>
      <w:rPr>
        <w:rFonts w:ascii="Symbol" w:hAnsi="Symbol" w:hint="default"/>
      </w:rPr>
    </w:lvl>
    <w:lvl w:ilvl="4" w:tplc="A29A8C2A">
      <w:start w:val="1"/>
      <w:numFmt w:val="bullet"/>
      <w:lvlText w:val="o"/>
      <w:lvlJc w:val="left"/>
      <w:pPr>
        <w:ind w:left="3600" w:hanging="360"/>
      </w:pPr>
      <w:rPr>
        <w:rFonts w:ascii="Courier New" w:hAnsi="Courier New" w:hint="default"/>
      </w:rPr>
    </w:lvl>
    <w:lvl w:ilvl="5" w:tplc="8C0ABF9E">
      <w:start w:val="1"/>
      <w:numFmt w:val="bullet"/>
      <w:lvlText w:val=""/>
      <w:lvlJc w:val="left"/>
      <w:pPr>
        <w:ind w:left="4320" w:hanging="360"/>
      </w:pPr>
      <w:rPr>
        <w:rFonts w:ascii="Wingdings" w:hAnsi="Wingdings" w:hint="default"/>
      </w:rPr>
    </w:lvl>
    <w:lvl w:ilvl="6" w:tplc="A70E3732">
      <w:start w:val="1"/>
      <w:numFmt w:val="bullet"/>
      <w:lvlText w:val=""/>
      <w:lvlJc w:val="left"/>
      <w:pPr>
        <w:ind w:left="5040" w:hanging="360"/>
      </w:pPr>
      <w:rPr>
        <w:rFonts w:ascii="Symbol" w:hAnsi="Symbol" w:hint="default"/>
      </w:rPr>
    </w:lvl>
    <w:lvl w:ilvl="7" w:tplc="F566FBDE">
      <w:start w:val="1"/>
      <w:numFmt w:val="bullet"/>
      <w:lvlText w:val="o"/>
      <w:lvlJc w:val="left"/>
      <w:pPr>
        <w:ind w:left="5760" w:hanging="360"/>
      </w:pPr>
      <w:rPr>
        <w:rFonts w:ascii="Courier New" w:hAnsi="Courier New" w:hint="default"/>
      </w:rPr>
    </w:lvl>
    <w:lvl w:ilvl="8" w:tplc="2230DFB4">
      <w:start w:val="1"/>
      <w:numFmt w:val="bullet"/>
      <w:lvlText w:val=""/>
      <w:lvlJc w:val="left"/>
      <w:pPr>
        <w:ind w:left="6480" w:hanging="360"/>
      </w:pPr>
      <w:rPr>
        <w:rFonts w:ascii="Wingdings" w:hAnsi="Wingdings" w:hint="default"/>
      </w:rPr>
    </w:lvl>
  </w:abstractNum>
  <w:abstractNum w:abstractNumId="35" w15:restartNumberingAfterBreak="0">
    <w:nsid w:val="7AE02EED"/>
    <w:multiLevelType w:val="hybridMultilevel"/>
    <w:tmpl w:val="4EC0A9E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7B6E0F56"/>
    <w:multiLevelType w:val="hybridMultilevel"/>
    <w:tmpl w:val="2F32DE4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2121028907">
    <w:abstractNumId w:val="34"/>
  </w:num>
  <w:num w:numId="2" w16cid:durableId="63262040">
    <w:abstractNumId w:val="0"/>
  </w:num>
  <w:num w:numId="3" w16cid:durableId="1417433610">
    <w:abstractNumId w:val="19"/>
  </w:num>
  <w:num w:numId="4" w16cid:durableId="799418504">
    <w:abstractNumId w:val="29"/>
  </w:num>
  <w:num w:numId="5" w16cid:durableId="1470052124">
    <w:abstractNumId w:val="35"/>
  </w:num>
  <w:num w:numId="6" w16cid:durableId="192694362">
    <w:abstractNumId w:val="31"/>
  </w:num>
  <w:num w:numId="7" w16cid:durableId="951284775">
    <w:abstractNumId w:val="14"/>
  </w:num>
  <w:num w:numId="8" w16cid:durableId="1165047281">
    <w:abstractNumId w:val="22"/>
  </w:num>
  <w:num w:numId="9" w16cid:durableId="78328481">
    <w:abstractNumId w:val="5"/>
  </w:num>
  <w:num w:numId="10" w16cid:durableId="1280915026">
    <w:abstractNumId w:val="29"/>
  </w:num>
  <w:num w:numId="11" w16cid:durableId="970676331">
    <w:abstractNumId w:val="0"/>
  </w:num>
  <w:num w:numId="12" w16cid:durableId="191573758">
    <w:abstractNumId w:val="19"/>
  </w:num>
  <w:num w:numId="13" w16cid:durableId="479928398">
    <w:abstractNumId w:val="19"/>
  </w:num>
  <w:num w:numId="14" w16cid:durableId="1791624273">
    <w:abstractNumId w:val="9"/>
  </w:num>
  <w:num w:numId="15" w16cid:durableId="1731230650">
    <w:abstractNumId w:val="29"/>
  </w:num>
  <w:num w:numId="16" w16cid:durableId="17015882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68922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0193680">
    <w:abstractNumId w:val="17"/>
  </w:num>
  <w:num w:numId="19" w16cid:durableId="1763722297">
    <w:abstractNumId w:val="36"/>
  </w:num>
  <w:num w:numId="20" w16cid:durableId="1735157348">
    <w:abstractNumId w:val="26"/>
  </w:num>
  <w:num w:numId="21" w16cid:durableId="523520569">
    <w:abstractNumId w:val="30"/>
  </w:num>
  <w:num w:numId="22" w16cid:durableId="179051809">
    <w:abstractNumId w:val="10"/>
  </w:num>
  <w:num w:numId="23" w16cid:durableId="540947836">
    <w:abstractNumId w:val="1"/>
  </w:num>
  <w:num w:numId="24" w16cid:durableId="1366756850">
    <w:abstractNumId w:val="16"/>
  </w:num>
  <w:num w:numId="25" w16cid:durableId="442189908">
    <w:abstractNumId w:val="25"/>
  </w:num>
  <w:num w:numId="26" w16cid:durableId="8293677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3999362">
    <w:abstractNumId w:val="19"/>
  </w:num>
  <w:num w:numId="28" w16cid:durableId="1500072389">
    <w:abstractNumId w:val="3"/>
  </w:num>
  <w:num w:numId="29" w16cid:durableId="1787583893">
    <w:abstractNumId w:val="33"/>
  </w:num>
  <w:num w:numId="30" w16cid:durableId="932594227">
    <w:abstractNumId w:val="21"/>
  </w:num>
  <w:num w:numId="31" w16cid:durableId="1049648801">
    <w:abstractNumId w:val="7"/>
  </w:num>
  <w:num w:numId="32" w16cid:durableId="624192887">
    <w:abstractNumId w:val="28"/>
  </w:num>
  <w:num w:numId="33" w16cid:durableId="1445266415">
    <w:abstractNumId w:val="15"/>
  </w:num>
  <w:num w:numId="34" w16cid:durableId="2138798340">
    <w:abstractNumId w:val="12"/>
  </w:num>
  <w:num w:numId="35" w16cid:durableId="231818446">
    <w:abstractNumId w:val="24"/>
  </w:num>
  <w:num w:numId="36" w16cid:durableId="135532503">
    <w:abstractNumId w:val="6"/>
  </w:num>
  <w:num w:numId="37" w16cid:durableId="266617408">
    <w:abstractNumId w:val="4"/>
  </w:num>
  <w:num w:numId="38" w16cid:durableId="1640261191">
    <w:abstractNumId w:val="2"/>
  </w:num>
  <w:num w:numId="39" w16cid:durableId="118495838">
    <w:abstractNumId w:val="23"/>
  </w:num>
  <w:num w:numId="40" w16cid:durableId="732393132">
    <w:abstractNumId w:val="20"/>
  </w:num>
  <w:num w:numId="41" w16cid:durableId="1021156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44326675">
    <w:abstractNumId w:val="13"/>
  </w:num>
  <w:num w:numId="43" w16cid:durableId="276065766">
    <w:abstractNumId w:val="32"/>
  </w:num>
  <w:num w:numId="44" w16cid:durableId="429743784">
    <w:abstractNumId w:val="27"/>
  </w:num>
  <w:num w:numId="45" w16cid:durableId="93131221">
    <w:abstractNumId w:val="8"/>
  </w:num>
  <w:num w:numId="46" w16cid:durableId="81492789">
    <w:abstractNumId w:val="18"/>
  </w:num>
  <w:num w:numId="47" w16cid:durableId="582371782">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61C"/>
    <w:rsid w:val="00000340"/>
    <w:rsid w:val="000008D8"/>
    <w:rsid w:val="0000351D"/>
    <w:rsid w:val="00003607"/>
    <w:rsid w:val="00003A36"/>
    <w:rsid w:val="0000527E"/>
    <w:rsid w:val="00005EF5"/>
    <w:rsid w:val="0000676A"/>
    <w:rsid w:val="00011E57"/>
    <w:rsid w:val="00012336"/>
    <w:rsid w:val="0001384C"/>
    <w:rsid w:val="00014035"/>
    <w:rsid w:val="00022755"/>
    <w:rsid w:val="000227E9"/>
    <w:rsid w:val="000247A5"/>
    <w:rsid w:val="00026B70"/>
    <w:rsid w:val="000301C1"/>
    <w:rsid w:val="0003050F"/>
    <w:rsid w:val="00032A7C"/>
    <w:rsid w:val="00035A34"/>
    <w:rsid w:val="000362DB"/>
    <w:rsid w:val="000379A0"/>
    <w:rsid w:val="00040966"/>
    <w:rsid w:val="00040D4F"/>
    <w:rsid w:val="0004165B"/>
    <w:rsid w:val="0004260C"/>
    <w:rsid w:val="00044410"/>
    <w:rsid w:val="00053FD9"/>
    <w:rsid w:val="00054D02"/>
    <w:rsid w:val="000551F8"/>
    <w:rsid w:val="00056D43"/>
    <w:rsid w:val="00062753"/>
    <w:rsid w:val="00070349"/>
    <w:rsid w:val="00072C70"/>
    <w:rsid w:val="000745D0"/>
    <w:rsid w:val="000759FA"/>
    <w:rsid w:val="00082DE5"/>
    <w:rsid w:val="0008350A"/>
    <w:rsid w:val="00084808"/>
    <w:rsid w:val="000930C6"/>
    <w:rsid w:val="00096323"/>
    <w:rsid w:val="00096836"/>
    <w:rsid w:val="000A2E4F"/>
    <w:rsid w:val="000A3C2F"/>
    <w:rsid w:val="000A5198"/>
    <w:rsid w:val="000A57E7"/>
    <w:rsid w:val="000B03B5"/>
    <w:rsid w:val="000B0F60"/>
    <w:rsid w:val="000B1A65"/>
    <w:rsid w:val="000B2B66"/>
    <w:rsid w:val="000B323E"/>
    <w:rsid w:val="000B4E5F"/>
    <w:rsid w:val="000B5078"/>
    <w:rsid w:val="000B6527"/>
    <w:rsid w:val="000C0462"/>
    <w:rsid w:val="000C2AB5"/>
    <w:rsid w:val="000C4134"/>
    <w:rsid w:val="000C4572"/>
    <w:rsid w:val="000C6FCA"/>
    <w:rsid w:val="000C7C95"/>
    <w:rsid w:val="000D2ACB"/>
    <w:rsid w:val="000D37CF"/>
    <w:rsid w:val="000D6814"/>
    <w:rsid w:val="000D75AD"/>
    <w:rsid w:val="000E1268"/>
    <w:rsid w:val="000E14A2"/>
    <w:rsid w:val="000E1658"/>
    <w:rsid w:val="000E4EA0"/>
    <w:rsid w:val="000E5B4A"/>
    <w:rsid w:val="000F0315"/>
    <w:rsid w:val="000F0B49"/>
    <w:rsid w:val="000F0DF5"/>
    <w:rsid w:val="000F1677"/>
    <w:rsid w:val="000F486E"/>
    <w:rsid w:val="000F4CD9"/>
    <w:rsid w:val="000F7734"/>
    <w:rsid w:val="001013CE"/>
    <w:rsid w:val="00103BC8"/>
    <w:rsid w:val="00103E84"/>
    <w:rsid w:val="001066F7"/>
    <w:rsid w:val="00110F7D"/>
    <w:rsid w:val="00114A39"/>
    <w:rsid w:val="001156B6"/>
    <w:rsid w:val="00120E30"/>
    <w:rsid w:val="00121426"/>
    <w:rsid w:val="00125951"/>
    <w:rsid w:val="0013296B"/>
    <w:rsid w:val="00136648"/>
    <w:rsid w:val="00136D3F"/>
    <w:rsid w:val="00141FE8"/>
    <w:rsid w:val="0014253B"/>
    <w:rsid w:val="001436B7"/>
    <w:rsid w:val="00145653"/>
    <w:rsid w:val="0014736A"/>
    <w:rsid w:val="001518F6"/>
    <w:rsid w:val="00154081"/>
    <w:rsid w:val="00160037"/>
    <w:rsid w:val="001633E1"/>
    <w:rsid w:val="00164287"/>
    <w:rsid w:val="00165C45"/>
    <w:rsid w:val="00166234"/>
    <w:rsid w:val="00167489"/>
    <w:rsid w:val="001704FC"/>
    <w:rsid w:val="001801BA"/>
    <w:rsid w:val="001803B1"/>
    <w:rsid w:val="00180A92"/>
    <w:rsid w:val="00180FBC"/>
    <w:rsid w:val="00181354"/>
    <w:rsid w:val="0018292B"/>
    <w:rsid w:val="00183310"/>
    <w:rsid w:val="00187CB4"/>
    <w:rsid w:val="00191D13"/>
    <w:rsid w:val="0019318B"/>
    <w:rsid w:val="00194EDC"/>
    <w:rsid w:val="001960C8"/>
    <w:rsid w:val="00196107"/>
    <w:rsid w:val="001A142C"/>
    <w:rsid w:val="001A1DBF"/>
    <w:rsid w:val="001A26ED"/>
    <w:rsid w:val="001A52DA"/>
    <w:rsid w:val="001B2793"/>
    <w:rsid w:val="001B2A66"/>
    <w:rsid w:val="001B3BC7"/>
    <w:rsid w:val="001B3F89"/>
    <w:rsid w:val="001C10F0"/>
    <w:rsid w:val="001C14B4"/>
    <w:rsid w:val="001C3B2B"/>
    <w:rsid w:val="001C40F4"/>
    <w:rsid w:val="001C635E"/>
    <w:rsid w:val="001C6924"/>
    <w:rsid w:val="001C7EDE"/>
    <w:rsid w:val="001D20B3"/>
    <w:rsid w:val="001D346F"/>
    <w:rsid w:val="001D4B5C"/>
    <w:rsid w:val="001D5672"/>
    <w:rsid w:val="001D71F2"/>
    <w:rsid w:val="001E19EF"/>
    <w:rsid w:val="001E3EFE"/>
    <w:rsid w:val="001E5E12"/>
    <w:rsid w:val="001E6E4F"/>
    <w:rsid w:val="001F251E"/>
    <w:rsid w:val="001F2627"/>
    <w:rsid w:val="001F3D79"/>
    <w:rsid w:val="001F4299"/>
    <w:rsid w:val="001F6CFD"/>
    <w:rsid w:val="001F6DCB"/>
    <w:rsid w:val="001F74DB"/>
    <w:rsid w:val="002006FE"/>
    <w:rsid w:val="002017AB"/>
    <w:rsid w:val="00202A13"/>
    <w:rsid w:val="002033DA"/>
    <w:rsid w:val="002045C0"/>
    <w:rsid w:val="00212796"/>
    <w:rsid w:val="00216DEF"/>
    <w:rsid w:val="002206FE"/>
    <w:rsid w:val="00222B5D"/>
    <w:rsid w:val="0022502C"/>
    <w:rsid w:val="0022717A"/>
    <w:rsid w:val="00230954"/>
    <w:rsid w:val="00231AA6"/>
    <w:rsid w:val="00232EB0"/>
    <w:rsid w:val="00233953"/>
    <w:rsid w:val="00234437"/>
    <w:rsid w:val="0024017E"/>
    <w:rsid w:val="00240BEB"/>
    <w:rsid w:val="00241D81"/>
    <w:rsid w:val="002450F7"/>
    <w:rsid w:val="00245322"/>
    <w:rsid w:val="00250CA3"/>
    <w:rsid w:val="002533A8"/>
    <w:rsid w:val="00253CBE"/>
    <w:rsid w:val="0025541E"/>
    <w:rsid w:val="002556D6"/>
    <w:rsid w:val="002615F2"/>
    <w:rsid w:val="00264201"/>
    <w:rsid w:val="00267CD1"/>
    <w:rsid w:val="002702A8"/>
    <w:rsid w:val="00271342"/>
    <w:rsid w:val="00271452"/>
    <w:rsid w:val="00271D32"/>
    <w:rsid w:val="00272402"/>
    <w:rsid w:val="00273DFC"/>
    <w:rsid w:val="00273E91"/>
    <w:rsid w:val="00275963"/>
    <w:rsid w:val="00275D94"/>
    <w:rsid w:val="00276ED0"/>
    <w:rsid w:val="002773D7"/>
    <w:rsid w:val="002800BB"/>
    <w:rsid w:val="002854E8"/>
    <w:rsid w:val="00286F59"/>
    <w:rsid w:val="0028713A"/>
    <w:rsid w:val="00287390"/>
    <w:rsid w:val="00291592"/>
    <w:rsid w:val="00294C62"/>
    <w:rsid w:val="0029765C"/>
    <w:rsid w:val="00297E25"/>
    <w:rsid w:val="002A0127"/>
    <w:rsid w:val="002A01D3"/>
    <w:rsid w:val="002A3285"/>
    <w:rsid w:val="002A6781"/>
    <w:rsid w:val="002A7AE7"/>
    <w:rsid w:val="002A7E61"/>
    <w:rsid w:val="002B2F4C"/>
    <w:rsid w:val="002B47B0"/>
    <w:rsid w:val="002B4993"/>
    <w:rsid w:val="002B7D5E"/>
    <w:rsid w:val="002C0906"/>
    <w:rsid w:val="002C0AE2"/>
    <w:rsid w:val="002C1092"/>
    <w:rsid w:val="002C365B"/>
    <w:rsid w:val="002C3BB0"/>
    <w:rsid w:val="002C4FB3"/>
    <w:rsid w:val="002C5356"/>
    <w:rsid w:val="002C7A2B"/>
    <w:rsid w:val="002D3FCB"/>
    <w:rsid w:val="002D4548"/>
    <w:rsid w:val="002D67E1"/>
    <w:rsid w:val="002D6B18"/>
    <w:rsid w:val="002D76EE"/>
    <w:rsid w:val="002E0DF8"/>
    <w:rsid w:val="002E13C6"/>
    <w:rsid w:val="002E3FCD"/>
    <w:rsid w:val="002E6067"/>
    <w:rsid w:val="002E68ED"/>
    <w:rsid w:val="002E7D07"/>
    <w:rsid w:val="002F3D9D"/>
    <w:rsid w:val="002F5190"/>
    <w:rsid w:val="002F5FC2"/>
    <w:rsid w:val="002F6DF4"/>
    <w:rsid w:val="002F6E57"/>
    <w:rsid w:val="002F712A"/>
    <w:rsid w:val="002F7498"/>
    <w:rsid w:val="002F75DF"/>
    <w:rsid w:val="0030643A"/>
    <w:rsid w:val="00310F9B"/>
    <w:rsid w:val="003140C2"/>
    <w:rsid w:val="00316A94"/>
    <w:rsid w:val="0032069C"/>
    <w:rsid w:val="00320F60"/>
    <w:rsid w:val="00322E9A"/>
    <w:rsid w:val="003233E3"/>
    <w:rsid w:val="00323B86"/>
    <w:rsid w:val="00332593"/>
    <w:rsid w:val="003347F8"/>
    <w:rsid w:val="00337766"/>
    <w:rsid w:val="00341190"/>
    <w:rsid w:val="00342686"/>
    <w:rsid w:val="00346112"/>
    <w:rsid w:val="003479B1"/>
    <w:rsid w:val="003512FD"/>
    <w:rsid w:val="0035264C"/>
    <w:rsid w:val="003532A6"/>
    <w:rsid w:val="0035334C"/>
    <w:rsid w:val="00353987"/>
    <w:rsid w:val="0035496B"/>
    <w:rsid w:val="00356DE0"/>
    <w:rsid w:val="00357264"/>
    <w:rsid w:val="00357CE7"/>
    <w:rsid w:val="00363F88"/>
    <w:rsid w:val="00365B6A"/>
    <w:rsid w:val="00370264"/>
    <w:rsid w:val="00370D23"/>
    <w:rsid w:val="00370DB2"/>
    <w:rsid w:val="0037139B"/>
    <w:rsid w:val="003850BE"/>
    <w:rsid w:val="003851A9"/>
    <w:rsid w:val="00385765"/>
    <w:rsid w:val="00386320"/>
    <w:rsid w:val="00386B14"/>
    <w:rsid w:val="00390D87"/>
    <w:rsid w:val="00391640"/>
    <w:rsid w:val="00392E70"/>
    <w:rsid w:val="0039410F"/>
    <w:rsid w:val="0039413F"/>
    <w:rsid w:val="0039632E"/>
    <w:rsid w:val="003A20FE"/>
    <w:rsid w:val="003A3646"/>
    <w:rsid w:val="003A4907"/>
    <w:rsid w:val="003A6214"/>
    <w:rsid w:val="003B0B6C"/>
    <w:rsid w:val="003B1C55"/>
    <w:rsid w:val="003B242C"/>
    <w:rsid w:val="003B6CFF"/>
    <w:rsid w:val="003B6F8C"/>
    <w:rsid w:val="003B7668"/>
    <w:rsid w:val="003C1AC2"/>
    <w:rsid w:val="003C27AD"/>
    <w:rsid w:val="003C4427"/>
    <w:rsid w:val="003C62F7"/>
    <w:rsid w:val="003C79F7"/>
    <w:rsid w:val="003D08F5"/>
    <w:rsid w:val="003D2D0E"/>
    <w:rsid w:val="003D6F70"/>
    <w:rsid w:val="003D7829"/>
    <w:rsid w:val="003D7E78"/>
    <w:rsid w:val="003F14E6"/>
    <w:rsid w:val="003F4CA6"/>
    <w:rsid w:val="003F650A"/>
    <w:rsid w:val="003F6DDB"/>
    <w:rsid w:val="003F73B9"/>
    <w:rsid w:val="004010F8"/>
    <w:rsid w:val="004024D3"/>
    <w:rsid w:val="00403163"/>
    <w:rsid w:val="0040450C"/>
    <w:rsid w:val="0040484F"/>
    <w:rsid w:val="00413592"/>
    <w:rsid w:val="004135DE"/>
    <w:rsid w:val="00413966"/>
    <w:rsid w:val="00415135"/>
    <w:rsid w:val="004165E3"/>
    <w:rsid w:val="004175D1"/>
    <w:rsid w:val="00417C60"/>
    <w:rsid w:val="00420523"/>
    <w:rsid w:val="00421A06"/>
    <w:rsid w:val="004224DD"/>
    <w:rsid w:val="0042393A"/>
    <w:rsid w:val="00424531"/>
    <w:rsid w:val="00427354"/>
    <w:rsid w:val="0043081B"/>
    <w:rsid w:val="004308C8"/>
    <w:rsid w:val="0043166B"/>
    <w:rsid w:val="00435276"/>
    <w:rsid w:val="0043545B"/>
    <w:rsid w:val="00435471"/>
    <w:rsid w:val="00437499"/>
    <w:rsid w:val="00442B54"/>
    <w:rsid w:val="00443D07"/>
    <w:rsid w:val="00443D89"/>
    <w:rsid w:val="004462EB"/>
    <w:rsid w:val="004466D6"/>
    <w:rsid w:val="00455BA3"/>
    <w:rsid w:val="00455C31"/>
    <w:rsid w:val="004561E8"/>
    <w:rsid w:val="004562B0"/>
    <w:rsid w:val="0046300F"/>
    <w:rsid w:val="0046723A"/>
    <w:rsid w:val="004678B9"/>
    <w:rsid w:val="0047040B"/>
    <w:rsid w:val="004711EB"/>
    <w:rsid w:val="004719F9"/>
    <w:rsid w:val="004730EA"/>
    <w:rsid w:val="00477716"/>
    <w:rsid w:val="004806C5"/>
    <w:rsid w:val="00482920"/>
    <w:rsid w:val="00483866"/>
    <w:rsid w:val="00483B0C"/>
    <w:rsid w:val="00484B86"/>
    <w:rsid w:val="00486C28"/>
    <w:rsid w:val="00491ADB"/>
    <w:rsid w:val="00493DBB"/>
    <w:rsid w:val="00496BA3"/>
    <w:rsid w:val="004976AF"/>
    <w:rsid w:val="004A0838"/>
    <w:rsid w:val="004A0F5E"/>
    <w:rsid w:val="004A15C6"/>
    <w:rsid w:val="004A2BE4"/>
    <w:rsid w:val="004A388A"/>
    <w:rsid w:val="004A43F7"/>
    <w:rsid w:val="004A704B"/>
    <w:rsid w:val="004B0C8D"/>
    <w:rsid w:val="004B1FA6"/>
    <w:rsid w:val="004B2786"/>
    <w:rsid w:val="004B2946"/>
    <w:rsid w:val="004B3B72"/>
    <w:rsid w:val="004B471C"/>
    <w:rsid w:val="004B5717"/>
    <w:rsid w:val="004B6F4F"/>
    <w:rsid w:val="004C00D5"/>
    <w:rsid w:val="004C2049"/>
    <w:rsid w:val="004C441A"/>
    <w:rsid w:val="004C5E4E"/>
    <w:rsid w:val="004D0127"/>
    <w:rsid w:val="004D0442"/>
    <w:rsid w:val="004D1EF4"/>
    <w:rsid w:val="004D21BF"/>
    <w:rsid w:val="004D51FA"/>
    <w:rsid w:val="004D6C01"/>
    <w:rsid w:val="004D6E91"/>
    <w:rsid w:val="004D750C"/>
    <w:rsid w:val="004E1121"/>
    <w:rsid w:val="004E1499"/>
    <w:rsid w:val="004E1C49"/>
    <w:rsid w:val="004E31E5"/>
    <w:rsid w:val="004E4795"/>
    <w:rsid w:val="004E721B"/>
    <w:rsid w:val="004E7288"/>
    <w:rsid w:val="004E7CC9"/>
    <w:rsid w:val="004F4C7A"/>
    <w:rsid w:val="004F4D57"/>
    <w:rsid w:val="004F5EC3"/>
    <w:rsid w:val="004F660E"/>
    <w:rsid w:val="004F68AC"/>
    <w:rsid w:val="00501A19"/>
    <w:rsid w:val="00501C2F"/>
    <w:rsid w:val="00502B73"/>
    <w:rsid w:val="005038CA"/>
    <w:rsid w:val="00505997"/>
    <w:rsid w:val="00505DF5"/>
    <w:rsid w:val="0050614F"/>
    <w:rsid w:val="00511A75"/>
    <w:rsid w:val="00520DCC"/>
    <w:rsid w:val="005228DC"/>
    <w:rsid w:val="00532C9A"/>
    <w:rsid w:val="005336CE"/>
    <w:rsid w:val="0053755D"/>
    <w:rsid w:val="0054080F"/>
    <w:rsid w:val="005417A3"/>
    <w:rsid w:val="0054315B"/>
    <w:rsid w:val="005518FC"/>
    <w:rsid w:val="005545D5"/>
    <w:rsid w:val="00554CAB"/>
    <w:rsid w:val="00555C35"/>
    <w:rsid w:val="005560D0"/>
    <w:rsid w:val="0056135A"/>
    <w:rsid w:val="005613DE"/>
    <w:rsid w:val="00561C1E"/>
    <w:rsid w:val="00563AB1"/>
    <w:rsid w:val="00563F01"/>
    <w:rsid w:val="0056443F"/>
    <w:rsid w:val="005646A8"/>
    <w:rsid w:val="00567F79"/>
    <w:rsid w:val="005702AA"/>
    <w:rsid w:val="00571378"/>
    <w:rsid w:val="00572DC1"/>
    <w:rsid w:val="005736FE"/>
    <w:rsid w:val="00574FDE"/>
    <w:rsid w:val="0057581D"/>
    <w:rsid w:val="00577CF8"/>
    <w:rsid w:val="005831C7"/>
    <w:rsid w:val="005844E4"/>
    <w:rsid w:val="005925A2"/>
    <w:rsid w:val="00592A50"/>
    <w:rsid w:val="00593BA3"/>
    <w:rsid w:val="00595F77"/>
    <w:rsid w:val="005A0592"/>
    <w:rsid w:val="005A1C69"/>
    <w:rsid w:val="005A2160"/>
    <w:rsid w:val="005A5274"/>
    <w:rsid w:val="005A743B"/>
    <w:rsid w:val="005A7621"/>
    <w:rsid w:val="005B132F"/>
    <w:rsid w:val="005B4FF3"/>
    <w:rsid w:val="005B5631"/>
    <w:rsid w:val="005B5A5A"/>
    <w:rsid w:val="005B74A6"/>
    <w:rsid w:val="005C5994"/>
    <w:rsid w:val="005D21FA"/>
    <w:rsid w:val="005D3786"/>
    <w:rsid w:val="005D3838"/>
    <w:rsid w:val="005D3B09"/>
    <w:rsid w:val="005D4782"/>
    <w:rsid w:val="005E2BFE"/>
    <w:rsid w:val="005E5A3C"/>
    <w:rsid w:val="005E7387"/>
    <w:rsid w:val="005E7557"/>
    <w:rsid w:val="005F56F4"/>
    <w:rsid w:val="005F693D"/>
    <w:rsid w:val="005F7D84"/>
    <w:rsid w:val="00600287"/>
    <w:rsid w:val="00603A85"/>
    <w:rsid w:val="00605B15"/>
    <w:rsid w:val="00607978"/>
    <w:rsid w:val="00611AB9"/>
    <w:rsid w:val="0061236E"/>
    <w:rsid w:val="00614815"/>
    <w:rsid w:val="00614A38"/>
    <w:rsid w:val="00615BA8"/>
    <w:rsid w:val="00616421"/>
    <w:rsid w:val="00616AE8"/>
    <w:rsid w:val="00617BD5"/>
    <w:rsid w:val="00621A24"/>
    <w:rsid w:val="006238BD"/>
    <w:rsid w:val="00624753"/>
    <w:rsid w:val="006276DA"/>
    <w:rsid w:val="00636E0B"/>
    <w:rsid w:val="00642894"/>
    <w:rsid w:val="00647B01"/>
    <w:rsid w:val="006512E9"/>
    <w:rsid w:val="006544FC"/>
    <w:rsid w:val="00655127"/>
    <w:rsid w:val="006553F3"/>
    <w:rsid w:val="0065719B"/>
    <w:rsid w:val="00657B73"/>
    <w:rsid w:val="006624BE"/>
    <w:rsid w:val="00662D8B"/>
    <w:rsid w:val="00663EDF"/>
    <w:rsid w:val="00664A37"/>
    <w:rsid w:val="0066575D"/>
    <w:rsid w:val="00665D38"/>
    <w:rsid w:val="00665ED6"/>
    <w:rsid w:val="00665F12"/>
    <w:rsid w:val="00666349"/>
    <w:rsid w:val="0067019C"/>
    <w:rsid w:val="00671326"/>
    <w:rsid w:val="006733EF"/>
    <w:rsid w:val="00673BD3"/>
    <w:rsid w:val="006831CF"/>
    <w:rsid w:val="00685A59"/>
    <w:rsid w:val="00690824"/>
    <w:rsid w:val="00694103"/>
    <w:rsid w:val="00694BDE"/>
    <w:rsid w:val="006A0018"/>
    <w:rsid w:val="006A2978"/>
    <w:rsid w:val="006A45E5"/>
    <w:rsid w:val="006B21AA"/>
    <w:rsid w:val="006B67B1"/>
    <w:rsid w:val="006C6AEE"/>
    <w:rsid w:val="006C76B9"/>
    <w:rsid w:val="006D18F9"/>
    <w:rsid w:val="006D2E50"/>
    <w:rsid w:val="006E1925"/>
    <w:rsid w:val="006E2534"/>
    <w:rsid w:val="006E4078"/>
    <w:rsid w:val="006E4EB3"/>
    <w:rsid w:val="006E65F6"/>
    <w:rsid w:val="006E6827"/>
    <w:rsid w:val="006E7E21"/>
    <w:rsid w:val="006F48F2"/>
    <w:rsid w:val="006F5026"/>
    <w:rsid w:val="006F504B"/>
    <w:rsid w:val="006F6AC1"/>
    <w:rsid w:val="006F76E8"/>
    <w:rsid w:val="00701037"/>
    <w:rsid w:val="00701909"/>
    <w:rsid w:val="00701F5A"/>
    <w:rsid w:val="00705D78"/>
    <w:rsid w:val="007100E3"/>
    <w:rsid w:val="00710E1F"/>
    <w:rsid w:val="0071540D"/>
    <w:rsid w:val="007166B0"/>
    <w:rsid w:val="0072106E"/>
    <w:rsid w:val="0072477C"/>
    <w:rsid w:val="0072664E"/>
    <w:rsid w:val="00727D61"/>
    <w:rsid w:val="00730F69"/>
    <w:rsid w:val="00733363"/>
    <w:rsid w:val="00735283"/>
    <w:rsid w:val="00741679"/>
    <w:rsid w:val="00744793"/>
    <w:rsid w:val="00745CA1"/>
    <w:rsid w:val="00746C36"/>
    <w:rsid w:val="00747253"/>
    <w:rsid w:val="00747500"/>
    <w:rsid w:val="00750860"/>
    <w:rsid w:val="007510C7"/>
    <w:rsid w:val="00754B6B"/>
    <w:rsid w:val="00756775"/>
    <w:rsid w:val="00761408"/>
    <w:rsid w:val="0076215A"/>
    <w:rsid w:val="007639B1"/>
    <w:rsid w:val="00763B65"/>
    <w:rsid w:val="0076433B"/>
    <w:rsid w:val="00764589"/>
    <w:rsid w:val="00765AFE"/>
    <w:rsid w:val="0077215A"/>
    <w:rsid w:val="0077230D"/>
    <w:rsid w:val="0077250F"/>
    <w:rsid w:val="007755DF"/>
    <w:rsid w:val="00777ED0"/>
    <w:rsid w:val="00780AE0"/>
    <w:rsid w:val="00781404"/>
    <w:rsid w:val="00781A1F"/>
    <w:rsid w:val="00786DCA"/>
    <w:rsid w:val="00792D7E"/>
    <w:rsid w:val="00795EB8"/>
    <w:rsid w:val="00796744"/>
    <w:rsid w:val="00796D70"/>
    <w:rsid w:val="007A2966"/>
    <w:rsid w:val="007A2F33"/>
    <w:rsid w:val="007A429A"/>
    <w:rsid w:val="007A4774"/>
    <w:rsid w:val="007B171D"/>
    <w:rsid w:val="007B2FD0"/>
    <w:rsid w:val="007B323B"/>
    <w:rsid w:val="007B33F6"/>
    <w:rsid w:val="007B3DE1"/>
    <w:rsid w:val="007B5156"/>
    <w:rsid w:val="007B757A"/>
    <w:rsid w:val="007C3286"/>
    <w:rsid w:val="007C3D50"/>
    <w:rsid w:val="007C4047"/>
    <w:rsid w:val="007C46BB"/>
    <w:rsid w:val="007C5319"/>
    <w:rsid w:val="007C5C9D"/>
    <w:rsid w:val="007D1431"/>
    <w:rsid w:val="007D76A8"/>
    <w:rsid w:val="007D7C26"/>
    <w:rsid w:val="007E068F"/>
    <w:rsid w:val="007E078C"/>
    <w:rsid w:val="007E339D"/>
    <w:rsid w:val="007E42D2"/>
    <w:rsid w:val="007E4F7B"/>
    <w:rsid w:val="007E687C"/>
    <w:rsid w:val="007F16DC"/>
    <w:rsid w:val="007F2411"/>
    <w:rsid w:val="007F3EDA"/>
    <w:rsid w:val="007F4257"/>
    <w:rsid w:val="007F5751"/>
    <w:rsid w:val="007F6810"/>
    <w:rsid w:val="007F78CC"/>
    <w:rsid w:val="008002C5"/>
    <w:rsid w:val="00801D28"/>
    <w:rsid w:val="00803334"/>
    <w:rsid w:val="00810BFB"/>
    <w:rsid w:val="00810DE5"/>
    <w:rsid w:val="0081271F"/>
    <w:rsid w:val="0081299E"/>
    <w:rsid w:val="00815197"/>
    <w:rsid w:val="00815B1A"/>
    <w:rsid w:val="00816205"/>
    <w:rsid w:val="00817251"/>
    <w:rsid w:val="00817E93"/>
    <w:rsid w:val="008218EC"/>
    <w:rsid w:val="0082298D"/>
    <w:rsid w:val="00823EAA"/>
    <w:rsid w:val="00824115"/>
    <w:rsid w:val="00831501"/>
    <w:rsid w:val="00831B27"/>
    <w:rsid w:val="00832753"/>
    <w:rsid w:val="00834AF4"/>
    <w:rsid w:val="008358AE"/>
    <w:rsid w:val="00837C4D"/>
    <w:rsid w:val="00840D5F"/>
    <w:rsid w:val="00846D5F"/>
    <w:rsid w:val="0084775E"/>
    <w:rsid w:val="00850A99"/>
    <w:rsid w:val="00851779"/>
    <w:rsid w:val="008549DC"/>
    <w:rsid w:val="008553B9"/>
    <w:rsid w:val="00856ACE"/>
    <w:rsid w:val="008601F8"/>
    <w:rsid w:val="00866F9C"/>
    <w:rsid w:val="0086718D"/>
    <w:rsid w:val="008731B7"/>
    <w:rsid w:val="00874505"/>
    <w:rsid w:val="008777F8"/>
    <w:rsid w:val="008806E8"/>
    <w:rsid w:val="00885AD9"/>
    <w:rsid w:val="00885D9B"/>
    <w:rsid w:val="008864DF"/>
    <w:rsid w:val="00886E00"/>
    <w:rsid w:val="00894069"/>
    <w:rsid w:val="00897D31"/>
    <w:rsid w:val="008A02B2"/>
    <w:rsid w:val="008A2C8D"/>
    <w:rsid w:val="008A4D8F"/>
    <w:rsid w:val="008A7F8C"/>
    <w:rsid w:val="008B1C68"/>
    <w:rsid w:val="008B21ED"/>
    <w:rsid w:val="008B2D4E"/>
    <w:rsid w:val="008B3240"/>
    <w:rsid w:val="008B4A70"/>
    <w:rsid w:val="008B5239"/>
    <w:rsid w:val="008B5EDE"/>
    <w:rsid w:val="008C0D6F"/>
    <w:rsid w:val="008C0DE0"/>
    <w:rsid w:val="008C183A"/>
    <w:rsid w:val="008C2FC7"/>
    <w:rsid w:val="008C3C81"/>
    <w:rsid w:val="008C3E64"/>
    <w:rsid w:val="008C5EE1"/>
    <w:rsid w:val="008C6079"/>
    <w:rsid w:val="008C7A2A"/>
    <w:rsid w:val="008D10D4"/>
    <w:rsid w:val="008D16BE"/>
    <w:rsid w:val="008D326A"/>
    <w:rsid w:val="008D7D1A"/>
    <w:rsid w:val="008E06A2"/>
    <w:rsid w:val="008E0C46"/>
    <w:rsid w:val="008E2263"/>
    <w:rsid w:val="008E2BC7"/>
    <w:rsid w:val="008E770B"/>
    <w:rsid w:val="008F0CA5"/>
    <w:rsid w:val="008F3FFA"/>
    <w:rsid w:val="008F54CA"/>
    <w:rsid w:val="008F7873"/>
    <w:rsid w:val="00901307"/>
    <w:rsid w:val="00902A5D"/>
    <w:rsid w:val="00902E2B"/>
    <w:rsid w:val="00903961"/>
    <w:rsid w:val="00905A29"/>
    <w:rsid w:val="00907610"/>
    <w:rsid w:val="00912467"/>
    <w:rsid w:val="00913C35"/>
    <w:rsid w:val="00915987"/>
    <w:rsid w:val="00915CD9"/>
    <w:rsid w:val="009205F3"/>
    <w:rsid w:val="00921A58"/>
    <w:rsid w:val="00922FD8"/>
    <w:rsid w:val="00924E71"/>
    <w:rsid w:val="009308C0"/>
    <w:rsid w:val="00930E32"/>
    <w:rsid w:val="0093127A"/>
    <w:rsid w:val="00933DD5"/>
    <w:rsid w:val="00936816"/>
    <w:rsid w:val="00936A93"/>
    <w:rsid w:val="00936E72"/>
    <w:rsid w:val="00943F0C"/>
    <w:rsid w:val="0094417B"/>
    <w:rsid w:val="009454FB"/>
    <w:rsid w:val="00947517"/>
    <w:rsid w:val="009535B3"/>
    <w:rsid w:val="0095652A"/>
    <w:rsid w:val="00956B99"/>
    <w:rsid w:val="0095709A"/>
    <w:rsid w:val="00957642"/>
    <w:rsid w:val="00963268"/>
    <w:rsid w:val="00964009"/>
    <w:rsid w:val="0096564E"/>
    <w:rsid w:val="00966B55"/>
    <w:rsid w:val="00967E23"/>
    <w:rsid w:val="00975CB2"/>
    <w:rsid w:val="00975F9C"/>
    <w:rsid w:val="0098592F"/>
    <w:rsid w:val="00985986"/>
    <w:rsid w:val="00991C00"/>
    <w:rsid w:val="0099557C"/>
    <w:rsid w:val="00996DA1"/>
    <w:rsid w:val="009A2A46"/>
    <w:rsid w:val="009A3631"/>
    <w:rsid w:val="009A3C7F"/>
    <w:rsid w:val="009A5563"/>
    <w:rsid w:val="009A6412"/>
    <w:rsid w:val="009B4AC7"/>
    <w:rsid w:val="009B6F44"/>
    <w:rsid w:val="009B70BE"/>
    <w:rsid w:val="009B76A2"/>
    <w:rsid w:val="009C31EB"/>
    <w:rsid w:val="009C5297"/>
    <w:rsid w:val="009D3FD2"/>
    <w:rsid w:val="009D4E2F"/>
    <w:rsid w:val="009D7C97"/>
    <w:rsid w:val="009E1494"/>
    <w:rsid w:val="009E1E1F"/>
    <w:rsid w:val="009F0FE5"/>
    <w:rsid w:val="009F3783"/>
    <w:rsid w:val="009F4057"/>
    <w:rsid w:val="009F41C5"/>
    <w:rsid w:val="00A008CC"/>
    <w:rsid w:val="00A010B5"/>
    <w:rsid w:val="00A03E18"/>
    <w:rsid w:val="00A063F3"/>
    <w:rsid w:val="00A0641D"/>
    <w:rsid w:val="00A06940"/>
    <w:rsid w:val="00A07770"/>
    <w:rsid w:val="00A11303"/>
    <w:rsid w:val="00A14193"/>
    <w:rsid w:val="00A1602A"/>
    <w:rsid w:val="00A200BC"/>
    <w:rsid w:val="00A22EED"/>
    <w:rsid w:val="00A237BA"/>
    <w:rsid w:val="00A24847"/>
    <w:rsid w:val="00A24A26"/>
    <w:rsid w:val="00A267E6"/>
    <w:rsid w:val="00A271DA"/>
    <w:rsid w:val="00A27378"/>
    <w:rsid w:val="00A31323"/>
    <w:rsid w:val="00A377B9"/>
    <w:rsid w:val="00A40173"/>
    <w:rsid w:val="00A4193F"/>
    <w:rsid w:val="00A43500"/>
    <w:rsid w:val="00A47666"/>
    <w:rsid w:val="00A47D6A"/>
    <w:rsid w:val="00A516E9"/>
    <w:rsid w:val="00A53114"/>
    <w:rsid w:val="00A54299"/>
    <w:rsid w:val="00A56F36"/>
    <w:rsid w:val="00A601B8"/>
    <w:rsid w:val="00A61CFF"/>
    <w:rsid w:val="00A6377D"/>
    <w:rsid w:val="00A64835"/>
    <w:rsid w:val="00A65252"/>
    <w:rsid w:val="00A70EF9"/>
    <w:rsid w:val="00A726FB"/>
    <w:rsid w:val="00A72D9A"/>
    <w:rsid w:val="00A75B36"/>
    <w:rsid w:val="00A77A6D"/>
    <w:rsid w:val="00A823D1"/>
    <w:rsid w:val="00A82A2B"/>
    <w:rsid w:val="00A841C0"/>
    <w:rsid w:val="00A84282"/>
    <w:rsid w:val="00A8526C"/>
    <w:rsid w:val="00A854C8"/>
    <w:rsid w:val="00A906FA"/>
    <w:rsid w:val="00A916A4"/>
    <w:rsid w:val="00A91A54"/>
    <w:rsid w:val="00A94914"/>
    <w:rsid w:val="00A96CE1"/>
    <w:rsid w:val="00A97073"/>
    <w:rsid w:val="00AA23D7"/>
    <w:rsid w:val="00AA3B9E"/>
    <w:rsid w:val="00AA5F87"/>
    <w:rsid w:val="00AA6E58"/>
    <w:rsid w:val="00AA74F5"/>
    <w:rsid w:val="00AA7843"/>
    <w:rsid w:val="00AA7AB4"/>
    <w:rsid w:val="00AB1068"/>
    <w:rsid w:val="00AB3C5C"/>
    <w:rsid w:val="00AB49C1"/>
    <w:rsid w:val="00AB574C"/>
    <w:rsid w:val="00AC2030"/>
    <w:rsid w:val="00AC264B"/>
    <w:rsid w:val="00AC4218"/>
    <w:rsid w:val="00AC461B"/>
    <w:rsid w:val="00AC5CCE"/>
    <w:rsid w:val="00AC6585"/>
    <w:rsid w:val="00AC72CB"/>
    <w:rsid w:val="00AD250E"/>
    <w:rsid w:val="00AD305A"/>
    <w:rsid w:val="00AD34B3"/>
    <w:rsid w:val="00AD3CC6"/>
    <w:rsid w:val="00AD4143"/>
    <w:rsid w:val="00AD5AFE"/>
    <w:rsid w:val="00AD6B82"/>
    <w:rsid w:val="00AD7F55"/>
    <w:rsid w:val="00AE023B"/>
    <w:rsid w:val="00AE0E49"/>
    <w:rsid w:val="00AE22E6"/>
    <w:rsid w:val="00AE2871"/>
    <w:rsid w:val="00AE797E"/>
    <w:rsid w:val="00AF0640"/>
    <w:rsid w:val="00AF076B"/>
    <w:rsid w:val="00AF4C01"/>
    <w:rsid w:val="00AF53FC"/>
    <w:rsid w:val="00AF6217"/>
    <w:rsid w:val="00B0178B"/>
    <w:rsid w:val="00B03537"/>
    <w:rsid w:val="00B03E99"/>
    <w:rsid w:val="00B073DD"/>
    <w:rsid w:val="00B10C31"/>
    <w:rsid w:val="00B11E7D"/>
    <w:rsid w:val="00B13F97"/>
    <w:rsid w:val="00B15520"/>
    <w:rsid w:val="00B165A6"/>
    <w:rsid w:val="00B166E2"/>
    <w:rsid w:val="00B2557F"/>
    <w:rsid w:val="00B26F51"/>
    <w:rsid w:val="00B27023"/>
    <w:rsid w:val="00B272E0"/>
    <w:rsid w:val="00B278A9"/>
    <w:rsid w:val="00B35526"/>
    <w:rsid w:val="00B36CB6"/>
    <w:rsid w:val="00B37902"/>
    <w:rsid w:val="00B40FF8"/>
    <w:rsid w:val="00B47485"/>
    <w:rsid w:val="00B50F91"/>
    <w:rsid w:val="00B5139C"/>
    <w:rsid w:val="00B57F86"/>
    <w:rsid w:val="00B605E0"/>
    <w:rsid w:val="00B622A3"/>
    <w:rsid w:val="00B67EDB"/>
    <w:rsid w:val="00B71480"/>
    <w:rsid w:val="00B72F52"/>
    <w:rsid w:val="00B75ACF"/>
    <w:rsid w:val="00B80A90"/>
    <w:rsid w:val="00B8137E"/>
    <w:rsid w:val="00B82171"/>
    <w:rsid w:val="00B838D5"/>
    <w:rsid w:val="00B839EA"/>
    <w:rsid w:val="00B853D7"/>
    <w:rsid w:val="00B8603A"/>
    <w:rsid w:val="00B864AE"/>
    <w:rsid w:val="00B931D8"/>
    <w:rsid w:val="00B97AD0"/>
    <w:rsid w:val="00B97D9A"/>
    <w:rsid w:val="00BA115C"/>
    <w:rsid w:val="00BB174B"/>
    <w:rsid w:val="00BB283E"/>
    <w:rsid w:val="00BB2ADC"/>
    <w:rsid w:val="00BB3966"/>
    <w:rsid w:val="00BB41AC"/>
    <w:rsid w:val="00BB47EA"/>
    <w:rsid w:val="00BB6977"/>
    <w:rsid w:val="00BB6B2D"/>
    <w:rsid w:val="00BB74B9"/>
    <w:rsid w:val="00BC20B2"/>
    <w:rsid w:val="00BC3534"/>
    <w:rsid w:val="00BC5F42"/>
    <w:rsid w:val="00BC6A0E"/>
    <w:rsid w:val="00BC7A7C"/>
    <w:rsid w:val="00BD14F8"/>
    <w:rsid w:val="00BD3022"/>
    <w:rsid w:val="00BD3726"/>
    <w:rsid w:val="00BD38F1"/>
    <w:rsid w:val="00BD50B0"/>
    <w:rsid w:val="00BD68B0"/>
    <w:rsid w:val="00BE71E3"/>
    <w:rsid w:val="00BF3932"/>
    <w:rsid w:val="00BF50C5"/>
    <w:rsid w:val="00C01453"/>
    <w:rsid w:val="00C014D7"/>
    <w:rsid w:val="00C05F1D"/>
    <w:rsid w:val="00C0765E"/>
    <w:rsid w:val="00C1023C"/>
    <w:rsid w:val="00C10266"/>
    <w:rsid w:val="00C115F5"/>
    <w:rsid w:val="00C1616C"/>
    <w:rsid w:val="00C21D58"/>
    <w:rsid w:val="00C26070"/>
    <w:rsid w:val="00C2798B"/>
    <w:rsid w:val="00C27B40"/>
    <w:rsid w:val="00C30DF3"/>
    <w:rsid w:val="00C31A2B"/>
    <w:rsid w:val="00C32A2C"/>
    <w:rsid w:val="00C3407D"/>
    <w:rsid w:val="00C342BE"/>
    <w:rsid w:val="00C347C4"/>
    <w:rsid w:val="00C36943"/>
    <w:rsid w:val="00C37DED"/>
    <w:rsid w:val="00C40875"/>
    <w:rsid w:val="00C410E7"/>
    <w:rsid w:val="00C41B3E"/>
    <w:rsid w:val="00C43C1C"/>
    <w:rsid w:val="00C43F1A"/>
    <w:rsid w:val="00C45634"/>
    <w:rsid w:val="00C466BE"/>
    <w:rsid w:val="00C52553"/>
    <w:rsid w:val="00C526F7"/>
    <w:rsid w:val="00C5514F"/>
    <w:rsid w:val="00C5590A"/>
    <w:rsid w:val="00C573A8"/>
    <w:rsid w:val="00C5766F"/>
    <w:rsid w:val="00C57BD1"/>
    <w:rsid w:val="00C60066"/>
    <w:rsid w:val="00C62790"/>
    <w:rsid w:val="00C62FFA"/>
    <w:rsid w:val="00C649F7"/>
    <w:rsid w:val="00C66670"/>
    <w:rsid w:val="00C67FA9"/>
    <w:rsid w:val="00C70FCF"/>
    <w:rsid w:val="00C73161"/>
    <w:rsid w:val="00C74298"/>
    <w:rsid w:val="00C8031C"/>
    <w:rsid w:val="00C85965"/>
    <w:rsid w:val="00C85DF5"/>
    <w:rsid w:val="00C86437"/>
    <w:rsid w:val="00C87277"/>
    <w:rsid w:val="00C904CB"/>
    <w:rsid w:val="00C90FEF"/>
    <w:rsid w:val="00C918F4"/>
    <w:rsid w:val="00C95F6F"/>
    <w:rsid w:val="00C97403"/>
    <w:rsid w:val="00CA197A"/>
    <w:rsid w:val="00CA5F61"/>
    <w:rsid w:val="00CB2B53"/>
    <w:rsid w:val="00CB54F0"/>
    <w:rsid w:val="00CB5965"/>
    <w:rsid w:val="00CC1C9A"/>
    <w:rsid w:val="00CC2515"/>
    <w:rsid w:val="00CC2B4F"/>
    <w:rsid w:val="00CC3A2C"/>
    <w:rsid w:val="00CC6C77"/>
    <w:rsid w:val="00CD21BC"/>
    <w:rsid w:val="00CD6BA4"/>
    <w:rsid w:val="00CE01F4"/>
    <w:rsid w:val="00CE0E96"/>
    <w:rsid w:val="00CE1339"/>
    <w:rsid w:val="00CE47C5"/>
    <w:rsid w:val="00CE4AAB"/>
    <w:rsid w:val="00CE52A3"/>
    <w:rsid w:val="00CE584D"/>
    <w:rsid w:val="00CE78D5"/>
    <w:rsid w:val="00CF3B00"/>
    <w:rsid w:val="00CF5B17"/>
    <w:rsid w:val="00CF7789"/>
    <w:rsid w:val="00D004BC"/>
    <w:rsid w:val="00D02804"/>
    <w:rsid w:val="00D05594"/>
    <w:rsid w:val="00D06CDC"/>
    <w:rsid w:val="00D07E51"/>
    <w:rsid w:val="00D125DD"/>
    <w:rsid w:val="00D159DA"/>
    <w:rsid w:val="00D159EF"/>
    <w:rsid w:val="00D17E0B"/>
    <w:rsid w:val="00D21201"/>
    <w:rsid w:val="00D22425"/>
    <w:rsid w:val="00D22DDC"/>
    <w:rsid w:val="00D261F1"/>
    <w:rsid w:val="00D26364"/>
    <w:rsid w:val="00D277D7"/>
    <w:rsid w:val="00D27D0A"/>
    <w:rsid w:val="00D32F56"/>
    <w:rsid w:val="00D378F3"/>
    <w:rsid w:val="00D4008A"/>
    <w:rsid w:val="00D42181"/>
    <w:rsid w:val="00D428A9"/>
    <w:rsid w:val="00D43386"/>
    <w:rsid w:val="00D435A2"/>
    <w:rsid w:val="00D43FE5"/>
    <w:rsid w:val="00D45716"/>
    <w:rsid w:val="00D46D22"/>
    <w:rsid w:val="00D6708E"/>
    <w:rsid w:val="00D7184F"/>
    <w:rsid w:val="00D71FEC"/>
    <w:rsid w:val="00D72E3C"/>
    <w:rsid w:val="00D75581"/>
    <w:rsid w:val="00D75756"/>
    <w:rsid w:val="00D761CF"/>
    <w:rsid w:val="00D77108"/>
    <w:rsid w:val="00D77DD3"/>
    <w:rsid w:val="00D811B1"/>
    <w:rsid w:val="00D84E5E"/>
    <w:rsid w:val="00D85416"/>
    <w:rsid w:val="00D85DB0"/>
    <w:rsid w:val="00D8762C"/>
    <w:rsid w:val="00D92BFB"/>
    <w:rsid w:val="00D94B9E"/>
    <w:rsid w:val="00DA3456"/>
    <w:rsid w:val="00DA42BB"/>
    <w:rsid w:val="00DA4D2B"/>
    <w:rsid w:val="00DA63C2"/>
    <w:rsid w:val="00DB1154"/>
    <w:rsid w:val="00DB41A7"/>
    <w:rsid w:val="00DC147D"/>
    <w:rsid w:val="00DC4883"/>
    <w:rsid w:val="00DC4E0D"/>
    <w:rsid w:val="00DC52EB"/>
    <w:rsid w:val="00DC5429"/>
    <w:rsid w:val="00DD0224"/>
    <w:rsid w:val="00DD052F"/>
    <w:rsid w:val="00DD1E51"/>
    <w:rsid w:val="00DD315A"/>
    <w:rsid w:val="00DD3C39"/>
    <w:rsid w:val="00DD69D7"/>
    <w:rsid w:val="00DD7030"/>
    <w:rsid w:val="00DE1FD8"/>
    <w:rsid w:val="00DE585F"/>
    <w:rsid w:val="00DF5F40"/>
    <w:rsid w:val="00E05F70"/>
    <w:rsid w:val="00E111F3"/>
    <w:rsid w:val="00E1223A"/>
    <w:rsid w:val="00E123FA"/>
    <w:rsid w:val="00E12477"/>
    <w:rsid w:val="00E145E7"/>
    <w:rsid w:val="00E14CBB"/>
    <w:rsid w:val="00E158B2"/>
    <w:rsid w:val="00E160CE"/>
    <w:rsid w:val="00E21899"/>
    <w:rsid w:val="00E218C6"/>
    <w:rsid w:val="00E2778C"/>
    <w:rsid w:val="00E330AD"/>
    <w:rsid w:val="00E36070"/>
    <w:rsid w:val="00E3755D"/>
    <w:rsid w:val="00E375E1"/>
    <w:rsid w:val="00E402CC"/>
    <w:rsid w:val="00E41220"/>
    <w:rsid w:val="00E4179A"/>
    <w:rsid w:val="00E45B0B"/>
    <w:rsid w:val="00E4621E"/>
    <w:rsid w:val="00E5062A"/>
    <w:rsid w:val="00E51648"/>
    <w:rsid w:val="00E52758"/>
    <w:rsid w:val="00E538CA"/>
    <w:rsid w:val="00E60EED"/>
    <w:rsid w:val="00E61A64"/>
    <w:rsid w:val="00E64B68"/>
    <w:rsid w:val="00E6552C"/>
    <w:rsid w:val="00E6776F"/>
    <w:rsid w:val="00E71613"/>
    <w:rsid w:val="00E71672"/>
    <w:rsid w:val="00E72163"/>
    <w:rsid w:val="00E72940"/>
    <w:rsid w:val="00E74458"/>
    <w:rsid w:val="00E74661"/>
    <w:rsid w:val="00E74DAF"/>
    <w:rsid w:val="00E808D8"/>
    <w:rsid w:val="00E80978"/>
    <w:rsid w:val="00E810CF"/>
    <w:rsid w:val="00E937ED"/>
    <w:rsid w:val="00E955E3"/>
    <w:rsid w:val="00E963D7"/>
    <w:rsid w:val="00E97CAF"/>
    <w:rsid w:val="00E97DAD"/>
    <w:rsid w:val="00EA1794"/>
    <w:rsid w:val="00EA3912"/>
    <w:rsid w:val="00EA4458"/>
    <w:rsid w:val="00EA4BB9"/>
    <w:rsid w:val="00EA5C5F"/>
    <w:rsid w:val="00EA5D7B"/>
    <w:rsid w:val="00EB0133"/>
    <w:rsid w:val="00EB05E7"/>
    <w:rsid w:val="00EB0B07"/>
    <w:rsid w:val="00EB1D8B"/>
    <w:rsid w:val="00EB27B2"/>
    <w:rsid w:val="00EB6545"/>
    <w:rsid w:val="00EC023B"/>
    <w:rsid w:val="00EC53EA"/>
    <w:rsid w:val="00EC618A"/>
    <w:rsid w:val="00EC6BE9"/>
    <w:rsid w:val="00EC6FD8"/>
    <w:rsid w:val="00ED0287"/>
    <w:rsid w:val="00ED144B"/>
    <w:rsid w:val="00ED44F9"/>
    <w:rsid w:val="00ED47C0"/>
    <w:rsid w:val="00ED4940"/>
    <w:rsid w:val="00ED7B74"/>
    <w:rsid w:val="00EE0563"/>
    <w:rsid w:val="00EE272B"/>
    <w:rsid w:val="00EE5320"/>
    <w:rsid w:val="00EE5BC4"/>
    <w:rsid w:val="00EE7166"/>
    <w:rsid w:val="00EE76B2"/>
    <w:rsid w:val="00EE7C78"/>
    <w:rsid w:val="00EF0359"/>
    <w:rsid w:val="00EF13AA"/>
    <w:rsid w:val="00EF1DA1"/>
    <w:rsid w:val="00EF3690"/>
    <w:rsid w:val="00EF4CCB"/>
    <w:rsid w:val="00EF661C"/>
    <w:rsid w:val="00EF6772"/>
    <w:rsid w:val="00EF7308"/>
    <w:rsid w:val="00F00D8F"/>
    <w:rsid w:val="00F0292F"/>
    <w:rsid w:val="00F03292"/>
    <w:rsid w:val="00F05F1F"/>
    <w:rsid w:val="00F072FC"/>
    <w:rsid w:val="00F1132C"/>
    <w:rsid w:val="00F11390"/>
    <w:rsid w:val="00F16BDD"/>
    <w:rsid w:val="00F174C0"/>
    <w:rsid w:val="00F205E0"/>
    <w:rsid w:val="00F2145C"/>
    <w:rsid w:val="00F30E9C"/>
    <w:rsid w:val="00F318C1"/>
    <w:rsid w:val="00F33148"/>
    <w:rsid w:val="00F36C1B"/>
    <w:rsid w:val="00F36F54"/>
    <w:rsid w:val="00F4023A"/>
    <w:rsid w:val="00F4209C"/>
    <w:rsid w:val="00F422F4"/>
    <w:rsid w:val="00F42A47"/>
    <w:rsid w:val="00F43C8A"/>
    <w:rsid w:val="00F44AE6"/>
    <w:rsid w:val="00F50190"/>
    <w:rsid w:val="00F50216"/>
    <w:rsid w:val="00F50F03"/>
    <w:rsid w:val="00F53F2E"/>
    <w:rsid w:val="00F558D9"/>
    <w:rsid w:val="00F61CA9"/>
    <w:rsid w:val="00F63DCD"/>
    <w:rsid w:val="00F70587"/>
    <w:rsid w:val="00F714AB"/>
    <w:rsid w:val="00F73402"/>
    <w:rsid w:val="00F77320"/>
    <w:rsid w:val="00F80938"/>
    <w:rsid w:val="00F81D61"/>
    <w:rsid w:val="00F83850"/>
    <w:rsid w:val="00F8583A"/>
    <w:rsid w:val="00F90864"/>
    <w:rsid w:val="00F9237C"/>
    <w:rsid w:val="00F94211"/>
    <w:rsid w:val="00F94312"/>
    <w:rsid w:val="00F9535A"/>
    <w:rsid w:val="00F969CB"/>
    <w:rsid w:val="00F973B0"/>
    <w:rsid w:val="00F973CB"/>
    <w:rsid w:val="00FA22A8"/>
    <w:rsid w:val="00FA3E4B"/>
    <w:rsid w:val="00FA3F61"/>
    <w:rsid w:val="00FB0283"/>
    <w:rsid w:val="00FB3082"/>
    <w:rsid w:val="00FB58C0"/>
    <w:rsid w:val="00FB58CB"/>
    <w:rsid w:val="00FB7A0F"/>
    <w:rsid w:val="00FC04CF"/>
    <w:rsid w:val="00FC5A2C"/>
    <w:rsid w:val="00FD06AE"/>
    <w:rsid w:val="00FD4BD1"/>
    <w:rsid w:val="00FE3379"/>
    <w:rsid w:val="00FF4740"/>
    <w:rsid w:val="00FF5587"/>
    <w:rsid w:val="00FF57F2"/>
    <w:rsid w:val="00FF5811"/>
    <w:rsid w:val="00FF5B6E"/>
    <w:rsid w:val="01A3ED50"/>
    <w:rsid w:val="027A2FC4"/>
    <w:rsid w:val="07530D8F"/>
    <w:rsid w:val="0908F038"/>
    <w:rsid w:val="09D8F87B"/>
    <w:rsid w:val="0A2C69D5"/>
    <w:rsid w:val="0BDD6C67"/>
    <w:rsid w:val="0BF6FC62"/>
    <w:rsid w:val="1290C641"/>
    <w:rsid w:val="13CCF714"/>
    <w:rsid w:val="1B993DCB"/>
    <w:rsid w:val="1C75F8FA"/>
    <w:rsid w:val="20CCAA4C"/>
    <w:rsid w:val="247FCB90"/>
    <w:rsid w:val="255CBDCC"/>
    <w:rsid w:val="296BEBE6"/>
    <w:rsid w:val="2A78E071"/>
    <w:rsid w:val="2B295C25"/>
    <w:rsid w:val="2BBFC1D4"/>
    <w:rsid w:val="2CD6445B"/>
    <w:rsid w:val="321E1C48"/>
    <w:rsid w:val="3660170E"/>
    <w:rsid w:val="38881622"/>
    <w:rsid w:val="38AEDC77"/>
    <w:rsid w:val="38CDD6DD"/>
    <w:rsid w:val="396BC0AE"/>
    <w:rsid w:val="3B5950DF"/>
    <w:rsid w:val="3BEA11A0"/>
    <w:rsid w:val="3F2B3458"/>
    <w:rsid w:val="41C13CD6"/>
    <w:rsid w:val="43C2569C"/>
    <w:rsid w:val="45B3B86E"/>
    <w:rsid w:val="45C03656"/>
    <w:rsid w:val="49B17DEC"/>
    <w:rsid w:val="4B0B8BD7"/>
    <w:rsid w:val="4C991A9A"/>
    <w:rsid w:val="4D8D5606"/>
    <w:rsid w:val="52F5143F"/>
    <w:rsid w:val="55E5AFB4"/>
    <w:rsid w:val="5AF9E8FC"/>
    <w:rsid w:val="5B7CFC91"/>
    <w:rsid w:val="5CD8457C"/>
    <w:rsid w:val="5ED74CAA"/>
    <w:rsid w:val="5FB09CB0"/>
    <w:rsid w:val="628D31B0"/>
    <w:rsid w:val="6867DF38"/>
    <w:rsid w:val="6BEA528A"/>
    <w:rsid w:val="6CDCB1FB"/>
    <w:rsid w:val="7EBB7FC8"/>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2A48B"/>
  <w15:docId w15:val="{D82F555C-2291-4832-8315-3C1C1816C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6772"/>
    <w:rPr>
      <w:rFonts w:ascii="CorpidOffice" w:hAnsi="CorpidOffice"/>
    </w:rPr>
  </w:style>
  <w:style w:type="paragraph" w:styleId="Kop1">
    <w:name w:val="heading 1"/>
    <w:aliases w:val="SDE H1"/>
    <w:basedOn w:val="Standaard"/>
    <w:next w:val="Standaard"/>
    <w:link w:val="Kop1Char"/>
    <w:uiPriority w:val="2"/>
    <w:qFormat/>
    <w:rsid w:val="00817E93"/>
    <w:pPr>
      <w:keepNext/>
      <w:keepLines/>
      <w:numPr>
        <w:numId w:val="4"/>
      </w:numPr>
      <w:pBdr>
        <w:bottom w:val="dashed" w:sz="4" w:space="1" w:color="8DB3E2" w:themeColor="text2" w:themeTint="66"/>
      </w:pBdr>
      <w:spacing w:before="600" w:after="120"/>
      <w:outlineLvl w:val="0"/>
    </w:pPr>
    <w:rPr>
      <w:rFonts w:eastAsiaTheme="majorEastAsia" w:cs="Arial"/>
      <w:bCs/>
      <w:color w:val="01ABE8"/>
      <w:spacing w:val="40"/>
      <w:sz w:val="28"/>
      <w:szCs w:val="28"/>
      <w:lang w:val="en-US"/>
    </w:rPr>
  </w:style>
  <w:style w:type="paragraph" w:styleId="Kop2">
    <w:name w:val="heading 2"/>
    <w:aliases w:val="SDE H2"/>
    <w:basedOn w:val="Lijstalinea"/>
    <w:next w:val="Standaard"/>
    <w:link w:val="Kop2Char"/>
    <w:qFormat/>
    <w:rsid w:val="00EF6772"/>
    <w:pPr>
      <w:keepNext/>
      <w:keepLines/>
      <w:numPr>
        <w:ilvl w:val="1"/>
        <w:numId w:val="3"/>
      </w:numPr>
      <w:spacing w:before="200" w:after="0"/>
      <w:contextualSpacing w:val="0"/>
      <w:outlineLvl w:val="1"/>
    </w:pPr>
    <w:rPr>
      <w:rFonts w:eastAsiaTheme="majorEastAsia" w:cs="Arial"/>
      <w:b/>
      <w:bCs/>
      <w:color w:val="000000" w:themeColor="text1"/>
      <w:sz w:val="24"/>
      <w:szCs w:val="24"/>
    </w:rPr>
  </w:style>
  <w:style w:type="paragraph" w:styleId="Kop3">
    <w:name w:val="heading 3"/>
    <w:basedOn w:val="Standaard"/>
    <w:next w:val="Standaard"/>
    <w:link w:val="Kop3Char"/>
    <w:uiPriority w:val="3"/>
    <w:unhideWhenUsed/>
    <w:rsid w:val="00D6708E"/>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rsid w:val="00D6708E"/>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D6708E"/>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D6708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D670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D6708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D6708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EF6772"/>
    <w:pPr>
      <w:spacing w:after="0" w:line="240" w:lineRule="auto"/>
    </w:pPr>
    <w:rPr>
      <w:rFonts w:ascii="CorpidOffice" w:hAnsi="CorpidOffice"/>
    </w:rPr>
  </w:style>
  <w:style w:type="character" w:customStyle="1" w:styleId="Kop1Char">
    <w:name w:val="Kop 1 Char"/>
    <w:aliases w:val="SDE H1 Char"/>
    <w:basedOn w:val="Standaardalinea-lettertype"/>
    <w:link w:val="Kop1"/>
    <w:rsid w:val="00817E93"/>
    <w:rPr>
      <w:rFonts w:ascii="CorpidOffice" w:eastAsiaTheme="majorEastAsia" w:hAnsi="CorpidOffice" w:cs="Arial"/>
      <w:bCs/>
      <w:color w:val="01ABE8"/>
      <w:spacing w:val="40"/>
      <w:sz w:val="28"/>
      <w:szCs w:val="28"/>
      <w:lang w:val="en-US"/>
    </w:rPr>
  </w:style>
  <w:style w:type="character" w:customStyle="1" w:styleId="GeenafstandChar">
    <w:name w:val="Geen afstand Char"/>
    <w:basedOn w:val="Standaardalinea-lettertype"/>
    <w:link w:val="Geenafstand"/>
    <w:uiPriority w:val="1"/>
    <w:rsid w:val="00EF6772"/>
    <w:rPr>
      <w:rFonts w:ascii="CorpidOffice" w:hAnsi="CorpidOffice"/>
    </w:rPr>
  </w:style>
  <w:style w:type="paragraph" w:styleId="Ballontekst">
    <w:name w:val="Balloon Text"/>
    <w:basedOn w:val="Standaard"/>
    <w:link w:val="BallontekstChar"/>
    <w:uiPriority w:val="99"/>
    <w:semiHidden/>
    <w:unhideWhenUsed/>
    <w:rsid w:val="000379A0"/>
    <w:pPr>
      <w:spacing w:after="0" w:line="240" w:lineRule="auto"/>
    </w:pPr>
    <w:rPr>
      <w:rFonts w:cs="Tahoma"/>
      <w:sz w:val="16"/>
      <w:szCs w:val="16"/>
    </w:rPr>
  </w:style>
  <w:style w:type="character" w:customStyle="1" w:styleId="BallontekstChar">
    <w:name w:val="Ballontekst Char"/>
    <w:basedOn w:val="Standaardalinea-lettertype"/>
    <w:link w:val="Ballontekst"/>
    <w:uiPriority w:val="99"/>
    <w:semiHidden/>
    <w:rsid w:val="000379A0"/>
    <w:rPr>
      <w:rFonts w:ascii="Tahoma" w:hAnsi="Tahoma" w:cs="Tahoma"/>
      <w:sz w:val="16"/>
      <w:szCs w:val="16"/>
    </w:rPr>
  </w:style>
  <w:style w:type="table" w:styleId="Tabelraster">
    <w:name w:val="Table Grid"/>
    <w:basedOn w:val="Standaardtabel"/>
    <w:uiPriority w:val="59"/>
    <w:rsid w:val="000140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ardalinea-lettertype"/>
    <w:uiPriority w:val="99"/>
    <w:unhideWhenUsed/>
    <w:rsid w:val="0018292B"/>
    <w:rPr>
      <w:color w:val="0000FF" w:themeColor="hyperlink"/>
      <w:u w:val="single"/>
    </w:rPr>
  </w:style>
  <w:style w:type="paragraph" w:styleId="Koptekst">
    <w:name w:val="header"/>
    <w:basedOn w:val="Standaard"/>
    <w:link w:val="KoptekstChar"/>
    <w:uiPriority w:val="99"/>
    <w:unhideWhenUsed/>
    <w:rsid w:val="00C37DE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37DED"/>
  </w:style>
  <w:style w:type="paragraph" w:styleId="Voettekst">
    <w:name w:val="footer"/>
    <w:basedOn w:val="Standaard"/>
    <w:link w:val="VoettekstChar"/>
    <w:unhideWhenUsed/>
    <w:rsid w:val="00C37DED"/>
    <w:pPr>
      <w:tabs>
        <w:tab w:val="center" w:pos="4536"/>
        <w:tab w:val="right" w:pos="9072"/>
      </w:tabs>
      <w:spacing w:after="0" w:line="240" w:lineRule="auto"/>
    </w:pPr>
  </w:style>
  <w:style w:type="character" w:customStyle="1" w:styleId="VoettekstChar">
    <w:name w:val="Voettekst Char"/>
    <w:basedOn w:val="Standaardalinea-lettertype"/>
    <w:link w:val="Voettekst"/>
    <w:rsid w:val="00C37DED"/>
  </w:style>
  <w:style w:type="character" w:customStyle="1" w:styleId="Kop2Char">
    <w:name w:val="Kop 2 Char"/>
    <w:aliases w:val="SDE H2 Char"/>
    <w:basedOn w:val="Standaardalinea-lettertype"/>
    <w:link w:val="Kop2"/>
    <w:rsid w:val="00EF6772"/>
    <w:rPr>
      <w:rFonts w:ascii="CorpidOffice" w:eastAsiaTheme="majorEastAsia" w:hAnsi="CorpidOffice" w:cs="Arial"/>
      <w:b/>
      <w:bCs/>
      <w:color w:val="000000" w:themeColor="text1"/>
      <w:sz w:val="24"/>
      <w:szCs w:val="24"/>
    </w:rPr>
  </w:style>
  <w:style w:type="character" w:customStyle="1" w:styleId="Kop3Char">
    <w:name w:val="Kop 3 Char"/>
    <w:basedOn w:val="Standaardalinea-lettertype"/>
    <w:link w:val="Kop3"/>
    <w:uiPriority w:val="3"/>
    <w:rsid w:val="00C0765E"/>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semiHidden/>
    <w:rsid w:val="00D6708E"/>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D6708E"/>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D6708E"/>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D6708E"/>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D6708E"/>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D6708E"/>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unhideWhenUsed/>
    <w:qFormat/>
    <w:rsid w:val="00D6708E"/>
    <w:pPr>
      <w:spacing w:line="240" w:lineRule="auto"/>
    </w:pPr>
    <w:rPr>
      <w:b/>
      <w:bCs/>
      <w:color w:val="4F81BD" w:themeColor="accent1"/>
      <w:sz w:val="18"/>
      <w:szCs w:val="18"/>
    </w:rPr>
  </w:style>
  <w:style w:type="paragraph" w:styleId="Ondertitel">
    <w:name w:val="Subtitle"/>
    <w:aliases w:val="SDE Caption"/>
    <w:basedOn w:val="Standaard"/>
    <w:next w:val="Standaard"/>
    <w:link w:val="OndertitelChar"/>
    <w:uiPriority w:val="11"/>
    <w:qFormat/>
    <w:rsid w:val="00C2798B"/>
    <w:pPr>
      <w:numPr>
        <w:ilvl w:val="1"/>
      </w:numPr>
    </w:pPr>
    <w:rPr>
      <w:rFonts w:eastAsiaTheme="majorEastAsia" w:cstheme="majorBidi"/>
      <w:i/>
      <w:iCs/>
      <w:color w:val="01ABE8"/>
      <w:spacing w:val="15"/>
      <w:sz w:val="24"/>
      <w:szCs w:val="24"/>
    </w:rPr>
  </w:style>
  <w:style w:type="character" w:customStyle="1" w:styleId="OndertitelChar">
    <w:name w:val="Ondertitel Char"/>
    <w:aliases w:val="SDE Caption Char"/>
    <w:basedOn w:val="Standaardalinea-lettertype"/>
    <w:link w:val="Ondertitel"/>
    <w:uiPriority w:val="11"/>
    <w:rsid w:val="00C2798B"/>
    <w:rPr>
      <w:rFonts w:ascii="CorpidOffice" w:eastAsiaTheme="majorEastAsia" w:hAnsi="CorpidOffice" w:cstheme="majorBidi"/>
      <w:i/>
      <w:iCs/>
      <w:color w:val="01ABE8"/>
      <w:spacing w:val="15"/>
      <w:sz w:val="24"/>
      <w:szCs w:val="24"/>
    </w:rPr>
  </w:style>
  <w:style w:type="paragraph" w:styleId="Lijstalinea">
    <w:name w:val="List Paragraph"/>
    <w:basedOn w:val="Standaard"/>
    <w:uiPriority w:val="34"/>
    <w:qFormat/>
    <w:rsid w:val="00D6708E"/>
    <w:pPr>
      <w:ind w:left="720"/>
      <w:contextualSpacing/>
    </w:pPr>
  </w:style>
  <w:style w:type="paragraph" w:styleId="Kopvaninhoudsopgave">
    <w:name w:val="TOC Heading"/>
    <w:basedOn w:val="Kop1"/>
    <w:next w:val="Standaard"/>
    <w:uiPriority w:val="39"/>
    <w:unhideWhenUsed/>
    <w:qFormat/>
    <w:rsid w:val="00D6708E"/>
    <w:pPr>
      <w:outlineLvl w:val="9"/>
    </w:pPr>
  </w:style>
  <w:style w:type="paragraph" w:styleId="Lijstopsomteken">
    <w:name w:val="List Bullet"/>
    <w:basedOn w:val="Standaard"/>
    <w:link w:val="LijstopsomtekenChar"/>
    <w:uiPriority w:val="99"/>
    <w:unhideWhenUsed/>
    <w:rsid w:val="00B37902"/>
    <w:pPr>
      <w:numPr>
        <w:numId w:val="2"/>
      </w:numPr>
      <w:contextualSpacing/>
    </w:pPr>
  </w:style>
  <w:style w:type="paragraph" w:styleId="Inhopg1">
    <w:name w:val="toc 1"/>
    <w:basedOn w:val="Standaard"/>
    <w:next w:val="Standaard"/>
    <w:autoRedefine/>
    <w:uiPriority w:val="39"/>
    <w:unhideWhenUsed/>
    <w:rsid w:val="00834AF4"/>
    <w:pPr>
      <w:spacing w:before="120" w:after="120"/>
    </w:pPr>
    <w:rPr>
      <w:bCs/>
      <w:szCs w:val="20"/>
    </w:rPr>
  </w:style>
  <w:style w:type="paragraph" w:styleId="Inhopg2">
    <w:name w:val="toc 2"/>
    <w:basedOn w:val="Standaard"/>
    <w:next w:val="Standaard"/>
    <w:autoRedefine/>
    <w:uiPriority w:val="39"/>
    <w:unhideWhenUsed/>
    <w:rsid w:val="00AA6E58"/>
    <w:pPr>
      <w:spacing w:after="0"/>
      <w:ind w:left="220"/>
    </w:pPr>
    <w:rPr>
      <w:sz w:val="20"/>
      <w:szCs w:val="20"/>
    </w:rPr>
  </w:style>
  <w:style w:type="table" w:styleId="Lichtearcering-accent5">
    <w:name w:val="Light Shading Accent 5"/>
    <w:basedOn w:val="Standaardtabel"/>
    <w:uiPriority w:val="60"/>
    <w:rsid w:val="0095764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Gemiddeldelijst2-accent1">
    <w:name w:val="Medium List 2 Accent 1"/>
    <w:basedOn w:val="Standaardtabel"/>
    <w:uiPriority w:val="66"/>
    <w:rsid w:val="009576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11">
    <w:name w:val="Light Shading - Accent 11"/>
    <w:basedOn w:val="Standaardtabel"/>
    <w:uiPriority w:val="60"/>
    <w:rsid w:val="00C2798B"/>
    <w:pPr>
      <w:spacing w:after="0" w:line="240" w:lineRule="auto"/>
    </w:pPr>
    <w:rPr>
      <w:rFonts w:ascii="CorpidOffice" w:hAnsi="CorpidOffice"/>
      <w:color w:val="01ABE8"/>
    </w:rPr>
    <w:tblPr>
      <w:tblStyleRowBandSize w:val="1"/>
      <w:tblStyleColBandSize w:val="1"/>
      <w:tblBorders>
        <w:top w:val="single" w:sz="8" w:space="0" w:color="01ABE8"/>
        <w:bottom w:val="single" w:sz="8" w:space="0" w:color="01ABE8"/>
      </w:tblBorders>
    </w:tblPr>
    <w:tcPr>
      <w:shd w:val="clear" w:color="auto" w:fill="auto"/>
    </w:tcPr>
    <w:tblStylePr w:type="firstRow">
      <w:pPr>
        <w:spacing w:before="0" w:after="0" w:line="240" w:lineRule="auto"/>
      </w:pPr>
      <w:rPr>
        <w:b w:val="0"/>
        <w:bCs/>
      </w:rPr>
      <w:tblPr/>
      <w:tcPr>
        <w:tcBorders>
          <w:top w:val="single" w:sz="8" w:space="0" w:color="01ABE8"/>
          <w:left w:val="nil"/>
          <w:bottom w:val="single" w:sz="8" w:space="0" w:color="01ABE8"/>
          <w:right w:val="nil"/>
          <w:insideH w:val="nil"/>
          <w:insideV w:val="nil"/>
        </w:tcBorders>
        <w:shd w:val="clear" w:color="auto" w:fill="auto"/>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val="0"/>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SDEmarkering">
    <w:name w:val="SDE markering"/>
    <w:basedOn w:val="Bloktekst"/>
    <w:next w:val="Standaard"/>
    <w:link w:val="SDEmarkeringChar"/>
    <w:uiPriority w:val="9"/>
    <w:qFormat/>
    <w:rsid w:val="00C2798B"/>
    <w:pPr>
      <w:pBdr>
        <w:top w:val="single" w:sz="2" w:space="10" w:color="C88A3D"/>
        <w:left w:val="single" w:sz="2" w:space="10" w:color="C88A3D"/>
        <w:bottom w:val="single" w:sz="2" w:space="10" w:color="C88A3D"/>
        <w:right w:val="single" w:sz="2" w:space="10" w:color="C88A3D"/>
      </w:pBdr>
      <w:shd w:val="clear" w:color="auto" w:fill="C88A3D"/>
      <w:jc w:val="center"/>
    </w:pPr>
    <w:rPr>
      <w:rFonts w:ascii="CorpidOffice" w:hAnsi="CorpidOffice"/>
      <w:b/>
      <w:color w:val="FFFFFF" w:themeColor="background1"/>
    </w:rPr>
  </w:style>
  <w:style w:type="character" w:customStyle="1" w:styleId="SDEmarkeringChar">
    <w:name w:val="SDE markering Char"/>
    <w:basedOn w:val="Standaardalinea-lettertype"/>
    <w:link w:val="SDEmarkering"/>
    <w:uiPriority w:val="9"/>
    <w:rsid w:val="00C2798B"/>
    <w:rPr>
      <w:rFonts w:ascii="CorpidOffice" w:eastAsiaTheme="minorEastAsia" w:hAnsi="CorpidOffice"/>
      <w:b/>
      <w:i/>
      <w:iCs/>
      <w:color w:val="FFFFFF" w:themeColor="background1"/>
      <w:shd w:val="clear" w:color="auto" w:fill="C88A3D"/>
    </w:rPr>
  </w:style>
  <w:style w:type="paragraph" w:styleId="Bloktekst">
    <w:name w:val="Block Text"/>
    <w:basedOn w:val="Standaard"/>
    <w:uiPriority w:val="99"/>
    <w:semiHidden/>
    <w:unhideWhenUsed/>
    <w:rsid w:val="00392E70"/>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paragraph" w:styleId="Inhopg3">
    <w:name w:val="toc 3"/>
    <w:basedOn w:val="Standaard"/>
    <w:next w:val="Standaard"/>
    <w:autoRedefine/>
    <w:uiPriority w:val="39"/>
    <w:unhideWhenUsed/>
    <w:rsid w:val="00AA6E58"/>
    <w:pPr>
      <w:spacing w:after="0"/>
      <w:ind w:left="440"/>
    </w:pPr>
    <w:rPr>
      <w:i/>
      <w:iCs/>
      <w:sz w:val="20"/>
      <w:szCs w:val="20"/>
    </w:rPr>
  </w:style>
  <w:style w:type="paragraph" w:styleId="Inhopg4">
    <w:name w:val="toc 4"/>
    <w:basedOn w:val="Standaard"/>
    <w:next w:val="Standaard"/>
    <w:autoRedefine/>
    <w:uiPriority w:val="39"/>
    <w:unhideWhenUsed/>
    <w:rsid w:val="00AA6E58"/>
    <w:pPr>
      <w:spacing w:after="0"/>
      <w:ind w:left="660"/>
    </w:pPr>
    <w:rPr>
      <w:sz w:val="18"/>
      <w:szCs w:val="18"/>
    </w:rPr>
  </w:style>
  <w:style w:type="paragraph" w:styleId="Inhopg5">
    <w:name w:val="toc 5"/>
    <w:basedOn w:val="Standaard"/>
    <w:next w:val="Standaard"/>
    <w:autoRedefine/>
    <w:uiPriority w:val="39"/>
    <w:unhideWhenUsed/>
    <w:rsid w:val="00C21D58"/>
    <w:pPr>
      <w:spacing w:after="0"/>
      <w:ind w:left="880"/>
    </w:pPr>
    <w:rPr>
      <w:rFonts w:asciiTheme="minorHAnsi" w:hAnsiTheme="minorHAnsi"/>
      <w:sz w:val="18"/>
      <w:szCs w:val="18"/>
    </w:rPr>
  </w:style>
  <w:style w:type="paragraph" w:styleId="Inhopg6">
    <w:name w:val="toc 6"/>
    <w:basedOn w:val="Standaard"/>
    <w:next w:val="Standaard"/>
    <w:autoRedefine/>
    <w:uiPriority w:val="39"/>
    <w:unhideWhenUsed/>
    <w:rsid w:val="00C21D58"/>
    <w:pPr>
      <w:spacing w:after="0"/>
      <w:ind w:left="1100"/>
    </w:pPr>
    <w:rPr>
      <w:rFonts w:asciiTheme="minorHAnsi" w:hAnsiTheme="minorHAnsi"/>
      <w:sz w:val="18"/>
      <w:szCs w:val="18"/>
    </w:rPr>
  </w:style>
  <w:style w:type="paragraph" w:styleId="Inhopg7">
    <w:name w:val="toc 7"/>
    <w:basedOn w:val="Standaard"/>
    <w:next w:val="Standaard"/>
    <w:autoRedefine/>
    <w:uiPriority w:val="39"/>
    <w:unhideWhenUsed/>
    <w:rsid w:val="00C21D58"/>
    <w:pPr>
      <w:spacing w:after="0"/>
      <w:ind w:left="1320"/>
    </w:pPr>
    <w:rPr>
      <w:rFonts w:asciiTheme="minorHAnsi" w:hAnsiTheme="minorHAnsi"/>
      <w:sz w:val="18"/>
      <w:szCs w:val="18"/>
    </w:rPr>
  </w:style>
  <w:style w:type="paragraph" w:styleId="Inhopg8">
    <w:name w:val="toc 8"/>
    <w:basedOn w:val="Standaard"/>
    <w:next w:val="Standaard"/>
    <w:autoRedefine/>
    <w:uiPriority w:val="39"/>
    <w:unhideWhenUsed/>
    <w:rsid w:val="00C21D58"/>
    <w:pPr>
      <w:spacing w:after="0"/>
      <w:ind w:left="1540"/>
    </w:pPr>
    <w:rPr>
      <w:rFonts w:asciiTheme="minorHAnsi" w:hAnsiTheme="minorHAnsi"/>
      <w:sz w:val="18"/>
      <w:szCs w:val="18"/>
    </w:rPr>
  </w:style>
  <w:style w:type="paragraph" w:styleId="Inhopg9">
    <w:name w:val="toc 9"/>
    <w:basedOn w:val="Standaard"/>
    <w:next w:val="Standaard"/>
    <w:autoRedefine/>
    <w:uiPriority w:val="39"/>
    <w:unhideWhenUsed/>
    <w:rsid w:val="00C21D58"/>
    <w:pPr>
      <w:spacing w:after="0"/>
      <w:ind w:left="1760"/>
    </w:pPr>
    <w:rPr>
      <w:rFonts w:asciiTheme="minorHAnsi" w:hAnsiTheme="minorHAnsi"/>
      <w:sz w:val="18"/>
      <w:szCs w:val="18"/>
    </w:rPr>
  </w:style>
  <w:style w:type="character" w:styleId="Verwijzingopmerking">
    <w:name w:val="annotation reference"/>
    <w:basedOn w:val="Standaardalinea-lettertype"/>
    <w:uiPriority w:val="99"/>
    <w:semiHidden/>
    <w:unhideWhenUsed/>
    <w:rsid w:val="00271342"/>
    <w:rPr>
      <w:sz w:val="16"/>
      <w:szCs w:val="16"/>
    </w:rPr>
  </w:style>
  <w:style w:type="paragraph" w:styleId="Tekstopmerking">
    <w:name w:val="annotation text"/>
    <w:basedOn w:val="Standaard"/>
    <w:link w:val="TekstopmerkingChar"/>
    <w:uiPriority w:val="99"/>
    <w:semiHidden/>
    <w:unhideWhenUsed/>
    <w:rsid w:val="0027134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71342"/>
    <w:rPr>
      <w:rFonts w:ascii="Tahoma" w:hAnsi="Tahoma"/>
      <w:sz w:val="20"/>
      <w:szCs w:val="20"/>
    </w:rPr>
  </w:style>
  <w:style w:type="paragraph" w:styleId="Onderwerpvanopmerking">
    <w:name w:val="annotation subject"/>
    <w:basedOn w:val="Tekstopmerking"/>
    <w:next w:val="Tekstopmerking"/>
    <w:link w:val="OnderwerpvanopmerkingChar"/>
    <w:uiPriority w:val="99"/>
    <w:semiHidden/>
    <w:unhideWhenUsed/>
    <w:rsid w:val="00271342"/>
    <w:rPr>
      <w:b/>
      <w:bCs/>
    </w:rPr>
  </w:style>
  <w:style w:type="character" w:customStyle="1" w:styleId="OnderwerpvanopmerkingChar">
    <w:name w:val="Onderwerp van opmerking Char"/>
    <w:basedOn w:val="TekstopmerkingChar"/>
    <w:link w:val="Onderwerpvanopmerking"/>
    <w:uiPriority w:val="99"/>
    <w:semiHidden/>
    <w:rsid w:val="00271342"/>
    <w:rPr>
      <w:rFonts w:ascii="Tahoma" w:hAnsi="Tahoma"/>
      <w:b/>
      <w:bCs/>
      <w:sz w:val="20"/>
      <w:szCs w:val="20"/>
    </w:rPr>
  </w:style>
  <w:style w:type="paragraph" w:styleId="Revisie">
    <w:name w:val="Revision"/>
    <w:hidden/>
    <w:uiPriority w:val="99"/>
    <w:semiHidden/>
    <w:rsid w:val="00BE71E3"/>
    <w:pPr>
      <w:spacing w:after="0" w:line="240" w:lineRule="auto"/>
    </w:pPr>
    <w:rPr>
      <w:rFonts w:ascii="Tahoma" w:hAnsi="Tahoma"/>
    </w:rPr>
  </w:style>
  <w:style w:type="character" w:styleId="Tekstvantijdelijkeaanduiding">
    <w:name w:val="Placeholder Text"/>
    <w:basedOn w:val="Standaardalinea-lettertype"/>
    <w:uiPriority w:val="99"/>
    <w:semiHidden/>
    <w:rsid w:val="00BE71E3"/>
    <w:rPr>
      <w:color w:val="808080"/>
    </w:rPr>
  </w:style>
  <w:style w:type="paragraph" w:customStyle="1" w:styleId="SDEH3">
    <w:name w:val="SDE H3"/>
    <w:basedOn w:val="Lijstopsomteken"/>
    <w:link w:val="SDEH3Char"/>
    <w:uiPriority w:val="2"/>
    <w:qFormat/>
    <w:rsid w:val="00C0765E"/>
    <w:pPr>
      <w:numPr>
        <w:ilvl w:val="2"/>
        <w:numId w:val="3"/>
      </w:numPr>
    </w:pPr>
  </w:style>
  <w:style w:type="character" w:customStyle="1" w:styleId="LijstopsomtekenChar">
    <w:name w:val="Lijst opsom.teken Char"/>
    <w:basedOn w:val="Standaardalinea-lettertype"/>
    <w:link w:val="Lijstopsomteken"/>
    <w:uiPriority w:val="99"/>
    <w:rsid w:val="00C0765E"/>
    <w:rPr>
      <w:rFonts w:ascii="CorpidOffice" w:hAnsi="CorpidOffice"/>
    </w:rPr>
  </w:style>
  <w:style w:type="character" w:customStyle="1" w:styleId="SDEH3Char">
    <w:name w:val="SDE H3 Char"/>
    <w:basedOn w:val="LijstopsomtekenChar"/>
    <w:link w:val="SDEH3"/>
    <w:uiPriority w:val="2"/>
    <w:rsid w:val="00C0765E"/>
    <w:rPr>
      <w:rFonts w:ascii="CorpidOffice" w:hAnsi="CorpidOffice"/>
    </w:rPr>
  </w:style>
  <w:style w:type="paragraph" w:styleId="Plattetekst2">
    <w:name w:val="Body Text 2"/>
    <w:basedOn w:val="Standaard"/>
    <w:link w:val="Plattetekst2Char"/>
    <w:rsid w:val="005613DE"/>
    <w:pPr>
      <w:spacing w:line="240" w:lineRule="auto"/>
      <w:jc w:val="center"/>
    </w:pPr>
    <w:rPr>
      <w:rFonts w:ascii="Arial" w:eastAsia="Times New Roman" w:hAnsi="Arial" w:cs="Times New Roman"/>
      <w:sz w:val="16"/>
      <w:szCs w:val="20"/>
      <w:lang w:val="nl-NL"/>
    </w:rPr>
  </w:style>
  <w:style w:type="character" w:customStyle="1" w:styleId="Plattetekst2Char">
    <w:name w:val="Platte tekst 2 Char"/>
    <w:basedOn w:val="Standaardalinea-lettertype"/>
    <w:link w:val="Plattetekst2"/>
    <w:rsid w:val="005613DE"/>
    <w:rPr>
      <w:rFonts w:ascii="Arial" w:eastAsia="Times New Roman" w:hAnsi="Arial" w:cs="Times New Roman"/>
      <w:sz w:val="16"/>
      <w:szCs w:val="20"/>
      <w:lang w:val="nl-NL"/>
    </w:rPr>
  </w:style>
  <w:style w:type="paragraph" w:customStyle="1" w:styleId="article-title">
    <w:name w:val="article-title"/>
    <w:basedOn w:val="Standaard"/>
    <w:uiPriority w:val="99"/>
    <w:rsid w:val="00C74298"/>
    <w:pPr>
      <w:spacing w:after="270" w:line="360" w:lineRule="atLeast"/>
    </w:pPr>
    <w:rPr>
      <w:rFonts w:ascii="Arial" w:hAnsi="Arial" w:cs="Arial"/>
      <w:b/>
      <w:bCs/>
      <w:color w:val="20558A"/>
      <w:sz w:val="27"/>
      <w:szCs w:val="27"/>
      <w:lang w:eastAsia="nl-BE"/>
    </w:rPr>
  </w:style>
  <w:style w:type="character" w:customStyle="1" w:styleId="st">
    <w:name w:val="st"/>
    <w:basedOn w:val="Standaardalinea-lettertype"/>
    <w:rsid w:val="00D43386"/>
  </w:style>
  <w:style w:type="table" w:styleId="Rastertabel1licht-Accent1">
    <w:name w:val="Grid Table 1 Light Accent 1"/>
    <w:basedOn w:val="Standaardtabel"/>
    <w:uiPriority w:val="46"/>
    <w:rsid w:val="0038632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Normaalweb">
    <w:name w:val="Normal (Web)"/>
    <w:basedOn w:val="Standaard"/>
    <w:uiPriority w:val="99"/>
    <w:semiHidden/>
    <w:unhideWhenUsed/>
    <w:rsid w:val="00B47485"/>
    <w:pPr>
      <w:spacing w:before="100" w:beforeAutospacing="1" w:after="100" w:afterAutospacing="1" w:line="240" w:lineRule="auto"/>
    </w:pPr>
    <w:rPr>
      <w:rFonts w:ascii="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45114">
      <w:bodyDiv w:val="1"/>
      <w:marLeft w:val="0"/>
      <w:marRight w:val="0"/>
      <w:marTop w:val="0"/>
      <w:marBottom w:val="0"/>
      <w:divBdr>
        <w:top w:val="none" w:sz="0" w:space="0" w:color="auto"/>
        <w:left w:val="none" w:sz="0" w:space="0" w:color="auto"/>
        <w:bottom w:val="none" w:sz="0" w:space="0" w:color="auto"/>
        <w:right w:val="none" w:sz="0" w:space="0" w:color="auto"/>
      </w:divBdr>
    </w:div>
    <w:div w:id="314140644">
      <w:bodyDiv w:val="1"/>
      <w:marLeft w:val="0"/>
      <w:marRight w:val="0"/>
      <w:marTop w:val="0"/>
      <w:marBottom w:val="0"/>
      <w:divBdr>
        <w:top w:val="none" w:sz="0" w:space="0" w:color="auto"/>
        <w:left w:val="none" w:sz="0" w:space="0" w:color="auto"/>
        <w:bottom w:val="none" w:sz="0" w:space="0" w:color="auto"/>
        <w:right w:val="none" w:sz="0" w:space="0" w:color="auto"/>
      </w:divBdr>
    </w:div>
    <w:div w:id="329211561">
      <w:bodyDiv w:val="1"/>
      <w:marLeft w:val="0"/>
      <w:marRight w:val="0"/>
      <w:marTop w:val="0"/>
      <w:marBottom w:val="0"/>
      <w:divBdr>
        <w:top w:val="none" w:sz="0" w:space="0" w:color="auto"/>
        <w:left w:val="none" w:sz="0" w:space="0" w:color="auto"/>
        <w:bottom w:val="none" w:sz="0" w:space="0" w:color="auto"/>
        <w:right w:val="none" w:sz="0" w:space="0" w:color="auto"/>
      </w:divBdr>
    </w:div>
    <w:div w:id="363869274">
      <w:bodyDiv w:val="1"/>
      <w:marLeft w:val="0"/>
      <w:marRight w:val="0"/>
      <w:marTop w:val="0"/>
      <w:marBottom w:val="0"/>
      <w:divBdr>
        <w:top w:val="none" w:sz="0" w:space="0" w:color="auto"/>
        <w:left w:val="none" w:sz="0" w:space="0" w:color="auto"/>
        <w:bottom w:val="none" w:sz="0" w:space="0" w:color="auto"/>
        <w:right w:val="none" w:sz="0" w:space="0" w:color="auto"/>
      </w:divBdr>
    </w:div>
    <w:div w:id="502089968">
      <w:bodyDiv w:val="1"/>
      <w:marLeft w:val="0"/>
      <w:marRight w:val="0"/>
      <w:marTop w:val="0"/>
      <w:marBottom w:val="0"/>
      <w:divBdr>
        <w:top w:val="none" w:sz="0" w:space="0" w:color="auto"/>
        <w:left w:val="none" w:sz="0" w:space="0" w:color="auto"/>
        <w:bottom w:val="none" w:sz="0" w:space="0" w:color="auto"/>
        <w:right w:val="none" w:sz="0" w:space="0" w:color="auto"/>
      </w:divBdr>
    </w:div>
    <w:div w:id="762410627">
      <w:bodyDiv w:val="1"/>
      <w:marLeft w:val="0"/>
      <w:marRight w:val="0"/>
      <w:marTop w:val="0"/>
      <w:marBottom w:val="0"/>
      <w:divBdr>
        <w:top w:val="none" w:sz="0" w:space="0" w:color="auto"/>
        <w:left w:val="none" w:sz="0" w:space="0" w:color="auto"/>
        <w:bottom w:val="none" w:sz="0" w:space="0" w:color="auto"/>
        <w:right w:val="none" w:sz="0" w:space="0" w:color="auto"/>
      </w:divBdr>
    </w:div>
    <w:div w:id="835805809">
      <w:bodyDiv w:val="1"/>
      <w:marLeft w:val="0"/>
      <w:marRight w:val="0"/>
      <w:marTop w:val="0"/>
      <w:marBottom w:val="0"/>
      <w:divBdr>
        <w:top w:val="none" w:sz="0" w:space="0" w:color="auto"/>
        <w:left w:val="none" w:sz="0" w:space="0" w:color="auto"/>
        <w:bottom w:val="none" w:sz="0" w:space="0" w:color="auto"/>
        <w:right w:val="none" w:sz="0" w:space="0" w:color="auto"/>
      </w:divBdr>
    </w:div>
    <w:div w:id="992417583">
      <w:bodyDiv w:val="1"/>
      <w:marLeft w:val="0"/>
      <w:marRight w:val="0"/>
      <w:marTop w:val="0"/>
      <w:marBottom w:val="0"/>
      <w:divBdr>
        <w:top w:val="none" w:sz="0" w:space="0" w:color="auto"/>
        <w:left w:val="none" w:sz="0" w:space="0" w:color="auto"/>
        <w:bottom w:val="none" w:sz="0" w:space="0" w:color="auto"/>
        <w:right w:val="none" w:sz="0" w:space="0" w:color="auto"/>
      </w:divBdr>
    </w:div>
    <w:div w:id="1011445057">
      <w:bodyDiv w:val="1"/>
      <w:marLeft w:val="0"/>
      <w:marRight w:val="0"/>
      <w:marTop w:val="0"/>
      <w:marBottom w:val="0"/>
      <w:divBdr>
        <w:top w:val="none" w:sz="0" w:space="0" w:color="auto"/>
        <w:left w:val="none" w:sz="0" w:space="0" w:color="auto"/>
        <w:bottom w:val="none" w:sz="0" w:space="0" w:color="auto"/>
        <w:right w:val="none" w:sz="0" w:space="0" w:color="auto"/>
      </w:divBdr>
    </w:div>
    <w:div w:id="1108895665">
      <w:bodyDiv w:val="1"/>
      <w:marLeft w:val="0"/>
      <w:marRight w:val="0"/>
      <w:marTop w:val="0"/>
      <w:marBottom w:val="300"/>
      <w:divBdr>
        <w:top w:val="none" w:sz="0" w:space="0" w:color="auto"/>
        <w:left w:val="none" w:sz="0" w:space="0" w:color="auto"/>
        <w:bottom w:val="none" w:sz="0" w:space="0" w:color="auto"/>
        <w:right w:val="none" w:sz="0" w:space="0" w:color="auto"/>
      </w:divBdr>
      <w:divsChild>
        <w:div w:id="1189179615">
          <w:marLeft w:val="0"/>
          <w:marRight w:val="0"/>
          <w:marTop w:val="0"/>
          <w:marBottom w:val="0"/>
          <w:divBdr>
            <w:top w:val="none" w:sz="0" w:space="0" w:color="auto"/>
            <w:left w:val="none" w:sz="0" w:space="0" w:color="auto"/>
            <w:bottom w:val="none" w:sz="0" w:space="0" w:color="auto"/>
            <w:right w:val="none" w:sz="0" w:space="0" w:color="auto"/>
          </w:divBdr>
          <w:divsChild>
            <w:div w:id="1792016953">
              <w:marLeft w:val="0"/>
              <w:marRight w:val="0"/>
              <w:marTop w:val="0"/>
              <w:marBottom w:val="0"/>
              <w:divBdr>
                <w:top w:val="none" w:sz="0" w:space="0" w:color="auto"/>
                <w:left w:val="none" w:sz="0" w:space="0" w:color="auto"/>
                <w:bottom w:val="none" w:sz="0" w:space="0" w:color="auto"/>
                <w:right w:val="none" w:sz="0" w:space="0" w:color="auto"/>
              </w:divBdr>
              <w:divsChild>
                <w:div w:id="475728112">
                  <w:marLeft w:val="0"/>
                  <w:marRight w:val="0"/>
                  <w:marTop w:val="0"/>
                  <w:marBottom w:val="300"/>
                  <w:divBdr>
                    <w:top w:val="none" w:sz="0" w:space="0" w:color="auto"/>
                    <w:left w:val="none" w:sz="0" w:space="0" w:color="auto"/>
                    <w:bottom w:val="none" w:sz="0" w:space="0" w:color="auto"/>
                    <w:right w:val="none" w:sz="0" w:space="0" w:color="auto"/>
                  </w:divBdr>
                  <w:divsChild>
                    <w:div w:id="1786465349">
                      <w:marLeft w:val="0"/>
                      <w:marRight w:val="0"/>
                      <w:marTop w:val="0"/>
                      <w:marBottom w:val="0"/>
                      <w:divBdr>
                        <w:top w:val="none" w:sz="0" w:space="0" w:color="auto"/>
                        <w:left w:val="none" w:sz="0" w:space="0" w:color="auto"/>
                        <w:bottom w:val="none" w:sz="0" w:space="0" w:color="auto"/>
                        <w:right w:val="none" w:sz="0" w:space="0" w:color="auto"/>
                      </w:divBdr>
                      <w:divsChild>
                        <w:div w:id="15858716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486206">
      <w:bodyDiv w:val="1"/>
      <w:marLeft w:val="0"/>
      <w:marRight w:val="0"/>
      <w:marTop w:val="0"/>
      <w:marBottom w:val="0"/>
      <w:divBdr>
        <w:top w:val="none" w:sz="0" w:space="0" w:color="auto"/>
        <w:left w:val="none" w:sz="0" w:space="0" w:color="auto"/>
        <w:bottom w:val="none" w:sz="0" w:space="0" w:color="auto"/>
        <w:right w:val="none" w:sz="0" w:space="0" w:color="auto"/>
      </w:divBdr>
    </w:div>
    <w:div w:id="1155300038">
      <w:bodyDiv w:val="1"/>
      <w:marLeft w:val="0"/>
      <w:marRight w:val="0"/>
      <w:marTop w:val="0"/>
      <w:marBottom w:val="0"/>
      <w:divBdr>
        <w:top w:val="none" w:sz="0" w:space="0" w:color="auto"/>
        <w:left w:val="none" w:sz="0" w:space="0" w:color="auto"/>
        <w:bottom w:val="none" w:sz="0" w:space="0" w:color="auto"/>
        <w:right w:val="none" w:sz="0" w:space="0" w:color="auto"/>
      </w:divBdr>
    </w:div>
    <w:div w:id="1256132908">
      <w:bodyDiv w:val="1"/>
      <w:marLeft w:val="0"/>
      <w:marRight w:val="0"/>
      <w:marTop w:val="0"/>
      <w:marBottom w:val="0"/>
      <w:divBdr>
        <w:top w:val="none" w:sz="0" w:space="0" w:color="auto"/>
        <w:left w:val="none" w:sz="0" w:space="0" w:color="auto"/>
        <w:bottom w:val="none" w:sz="0" w:space="0" w:color="auto"/>
        <w:right w:val="none" w:sz="0" w:space="0" w:color="auto"/>
      </w:divBdr>
    </w:div>
    <w:div w:id="1277952334">
      <w:bodyDiv w:val="1"/>
      <w:marLeft w:val="0"/>
      <w:marRight w:val="0"/>
      <w:marTop w:val="0"/>
      <w:marBottom w:val="0"/>
      <w:divBdr>
        <w:top w:val="none" w:sz="0" w:space="0" w:color="auto"/>
        <w:left w:val="none" w:sz="0" w:space="0" w:color="auto"/>
        <w:bottom w:val="none" w:sz="0" w:space="0" w:color="auto"/>
        <w:right w:val="none" w:sz="0" w:space="0" w:color="auto"/>
      </w:divBdr>
    </w:div>
    <w:div w:id="1293512937">
      <w:bodyDiv w:val="1"/>
      <w:marLeft w:val="0"/>
      <w:marRight w:val="0"/>
      <w:marTop w:val="0"/>
      <w:marBottom w:val="0"/>
      <w:divBdr>
        <w:top w:val="none" w:sz="0" w:space="0" w:color="auto"/>
        <w:left w:val="none" w:sz="0" w:space="0" w:color="auto"/>
        <w:bottom w:val="none" w:sz="0" w:space="0" w:color="auto"/>
        <w:right w:val="none" w:sz="0" w:space="0" w:color="auto"/>
      </w:divBdr>
    </w:div>
    <w:div w:id="1542520977">
      <w:bodyDiv w:val="1"/>
      <w:marLeft w:val="0"/>
      <w:marRight w:val="0"/>
      <w:marTop w:val="0"/>
      <w:marBottom w:val="0"/>
      <w:divBdr>
        <w:top w:val="none" w:sz="0" w:space="0" w:color="auto"/>
        <w:left w:val="none" w:sz="0" w:space="0" w:color="auto"/>
        <w:bottom w:val="none" w:sz="0" w:space="0" w:color="auto"/>
        <w:right w:val="none" w:sz="0" w:space="0" w:color="auto"/>
      </w:divBdr>
    </w:div>
    <w:div w:id="1590894115">
      <w:bodyDiv w:val="1"/>
      <w:marLeft w:val="0"/>
      <w:marRight w:val="0"/>
      <w:marTop w:val="0"/>
      <w:marBottom w:val="0"/>
      <w:divBdr>
        <w:top w:val="none" w:sz="0" w:space="0" w:color="auto"/>
        <w:left w:val="none" w:sz="0" w:space="0" w:color="auto"/>
        <w:bottom w:val="none" w:sz="0" w:space="0" w:color="auto"/>
        <w:right w:val="none" w:sz="0" w:space="0" w:color="auto"/>
      </w:divBdr>
    </w:div>
    <w:div w:id="1611012824">
      <w:bodyDiv w:val="1"/>
      <w:marLeft w:val="0"/>
      <w:marRight w:val="0"/>
      <w:marTop w:val="0"/>
      <w:marBottom w:val="0"/>
      <w:divBdr>
        <w:top w:val="none" w:sz="0" w:space="0" w:color="auto"/>
        <w:left w:val="none" w:sz="0" w:space="0" w:color="auto"/>
        <w:bottom w:val="none" w:sz="0" w:space="0" w:color="auto"/>
        <w:right w:val="none" w:sz="0" w:space="0" w:color="auto"/>
      </w:divBdr>
    </w:div>
    <w:div w:id="1660621746">
      <w:bodyDiv w:val="1"/>
      <w:marLeft w:val="0"/>
      <w:marRight w:val="0"/>
      <w:marTop w:val="0"/>
      <w:marBottom w:val="0"/>
      <w:divBdr>
        <w:top w:val="none" w:sz="0" w:space="0" w:color="auto"/>
        <w:left w:val="none" w:sz="0" w:space="0" w:color="auto"/>
        <w:bottom w:val="none" w:sz="0" w:space="0" w:color="auto"/>
        <w:right w:val="none" w:sz="0" w:space="0" w:color="auto"/>
      </w:divBdr>
    </w:div>
    <w:div w:id="1682583667">
      <w:bodyDiv w:val="1"/>
      <w:marLeft w:val="0"/>
      <w:marRight w:val="0"/>
      <w:marTop w:val="0"/>
      <w:marBottom w:val="0"/>
      <w:divBdr>
        <w:top w:val="none" w:sz="0" w:space="0" w:color="auto"/>
        <w:left w:val="none" w:sz="0" w:space="0" w:color="auto"/>
        <w:bottom w:val="none" w:sz="0" w:space="0" w:color="auto"/>
        <w:right w:val="none" w:sz="0" w:space="0" w:color="auto"/>
      </w:divBdr>
      <w:divsChild>
        <w:div w:id="739212930">
          <w:marLeft w:val="0"/>
          <w:marRight w:val="0"/>
          <w:marTop w:val="0"/>
          <w:marBottom w:val="0"/>
          <w:divBdr>
            <w:top w:val="none" w:sz="0" w:space="0" w:color="auto"/>
            <w:left w:val="none" w:sz="0" w:space="0" w:color="auto"/>
            <w:bottom w:val="none" w:sz="0" w:space="0" w:color="auto"/>
            <w:right w:val="none" w:sz="0" w:space="0" w:color="auto"/>
          </w:divBdr>
          <w:divsChild>
            <w:div w:id="1170632209">
              <w:marLeft w:val="0"/>
              <w:marRight w:val="0"/>
              <w:marTop w:val="129"/>
              <w:marBottom w:val="0"/>
              <w:divBdr>
                <w:top w:val="single" w:sz="8" w:space="6" w:color="666666"/>
                <w:left w:val="none" w:sz="0" w:space="0" w:color="auto"/>
                <w:bottom w:val="none" w:sz="0" w:space="0" w:color="auto"/>
                <w:right w:val="none" w:sz="0" w:space="0" w:color="auto"/>
              </w:divBdr>
            </w:div>
          </w:divsChild>
        </w:div>
      </w:divsChild>
    </w:div>
    <w:div w:id="1695381668">
      <w:bodyDiv w:val="1"/>
      <w:marLeft w:val="0"/>
      <w:marRight w:val="0"/>
      <w:marTop w:val="0"/>
      <w:marBottom w:val="300"/>
      <w:divBdr>
        <w:top w:val="none" w:sz="0" w:space="0" w:color="auto"/>
        <w:left w:val="none" w:sz="0" w:space="0" w:color="auto"/>
        <w:bottom w:val="none" w:sz="0" w:space="0" w:color="auto"/>
        <w:right w:val="none" w:sz="0" w:space="0" w:color="auto"/>
      </w:divBdr>
      <w:divsChild>
        <w:div w:id="1013651677">
          <w:marLeft w:val="0"/>
          <w:marRight w:val="0"/>
          <w:marTop w:val="0"/>
          <w:marBottom w:val="0"/>
          <w:divBdr>
            <w:top w:val="none" w:sz="0" w:space="0" w:color="auto"/>
            <w:left w:val="none" w:sz="0" w:space="0" w:color="auto"/>
            <w:bottom w:val="none" w:sz="0" w:space="0" w:color="auto"/>
            <w:right w:val="none" w:sz="0" w:space="0" w:color="auto"/>
          </w:divBdr>
          <w:divsChild>
            <w:div w:id="1397557640">
              <w:marLeft w:val="0"/>
              <w:marRight w:val="0"/>
              <w:marTop w:val="0"/>
              <w:marBottom w:val="0"/>
              <w:divBdr>
                <w:top w:val="none" w:sz="0" w:space="0" w:color="auto"/>
                <w:left w:val="none" w:sz="0" w:space="0" w:color="auto"/>
                <w:bottom w:val="none" w:sz="0" w:space="0" w:color="auto"/>
                <w:right w:val="none" w:sz="0" w:space="0" w:color="auto"/>
              </w:divBdr>
              <w:divsChild>
                <w:div w:id="1468359696">
                  <w:marLeft w:val="0"/>
                  <w:marRight w:val="0"/>
                  <w:marTop w:val="0"/>
                  <w:marBottom w:val="300"/>
                  <w:divBdr>
                    <w:top w:val="none" w:sz="0" w:space="0" w:color="auto"/>
                    <w:left w:val="none" w:sz="0" w:space="0" w:color="auto"/>
                    <w:bottom w:val="none" w:sz="0" w:space="0" w:color="auto"/>
                    <w:right w:val="none" w:sz="0" w:space="0" w:color="auto"/>
                  </w:divBdr>
                  <w:divsChild>
                    <w:div w:id="857700449">
                      <w:marLeft w:val="0"/>
                      <w:marRight w:val="0"/>
                      <w:marTop w:val="0"/>
                      <w:marBottom w:val="0"/>
                      <w:divBdr>
                        <w:top w:val="none" w:sz="0" w:space="0" w:color="auto"/>
                        <w:left w:val="none" w:sz="0" w:space="0" w:color="auto"/>
                        <w:bottom w:val="none" w:sz="0" w:space="0" w:color="auto"/>
                        <w:right w:val="none" w:sz="0" w:space="0" w:color="auto"/>
                      </w:divBdr>
                      <w:divsChild>
                        <w:div w:id="131147323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891341">
      <w:bodyDiv w:val="1"/>
      <w:marLeft w:val="0"/>
      <w:marRight w:val="0"/>
      <w:marTop w:val="0"/>
      <w:marBottom w:val="0"/>
      <w:divBdr>
        <w:top w:val="none" w:sz="0" w:space="0" w:color="auto"/>
        <w:left w:val="none" w:sz="0" w:space="0" w:color="auto"/>
        <w:bottom w:val="none" w:sz="0" w:space="0" w:color="auto"/>
        <w:right w:val="none" w:sz="0" w:space="0" w:color="auto"/>
      </w:divBdr>
    </w:div>
    <w:div w:id="1720589248">
      <w:bodyDiv w:val="1"/>
      <w:marLeft w:val="0"/>
      <w:marRight w:val="0"/>
      <w:marTop w:val="0"/>
      <w:marBottom w:val="0"/>
      <w:divBdr>
        <w:top w:val="none" w:sz="0" w:space="0" w:color="auto"/>
        <w:left w:val="none" w:sz="0" w:space="0" w:color="auto"/>
        <w:bottom w:val="none" w:sz="0" w:space="0" w:color="auto"/>
        <w:right w:val="none" w:sz="0" w:space="0" w:color="auto"/>
      </w:divBdr>
    </w:div>
    <w:div w:id="1745832114">
      <w:bodyDiv w:val="1"/>
      <w:marLeft w:val="0"/>
      <w:marRight w:val="0"/>
      <w:marTop w:val="0"/>
      <w:marBottom w:val="0"/>
      <w:divBdr>
        <w:top w:val="none" w:sz="0" w:space="0" w:color="auto"/>
        <w:left w:val="none" w:sz="0" w:space="0" w:color="auto"/>
        <w:bottom w:val="none" w:sz="0" w:space="0" w:color="auto"/>
        <w:right w:val="none" w:sz="0" w:space="0" w:color="auto"/>
      </w:divBdr>
    </w:div>
    <w:div w:id="1875653764">
      <w:bodyDiv w:val="1"/>
      <w:marLeft w:val="0"/>
      <w:marRight w:val="0"/>
      <w:marTop w:val="0"/>
      <w:marBottom w:val="0"/>
      <w:divBdr>
        <w:top w:val="none" w:sz="0" w:space="0" w:color="auto"/>
        <w:left w:val="none" w:sz="0" w:space="0" w:color="auto"/>
        <w:bottom w:val="none" w:sz="0" w:space="0" w:color="auto"/>
        <w:right w:val="none" w:sz="0" w:space="0" w:color="auto"/>
      </w:divBdr>
    </w:div>
    <w:div w:id="1879510303">
      <w:bodyDiv w:val="1"/>
      <w:marLeft w:val="0"/>
      <w:marRight w:val="0"/>
      <w:marTop w:val="0"/>
      <w:marBottom w:val="0"/>
      <w:divBdr>
        <w:top w:val="none" w:sz="0" w:space="0" w:color="auto"/>
        <w:left w:val="none" w:sz="0" w:space="0" w:color="auto"/>
        <w:bottom w:val="none" w:sz="0" w:space="0" w:color="auto"/>
        <w:right w:val="none" w:sz="0" w:space="0" w:color="auto"/>
      </w:divBdr>
    </w:div>
    <w:div w:id="1968779123">
      <w:bodyDiv w:val="1"/>
      <w:marLeft w:val="0"/>
      <w:marRight w:val="0"/>
      <w:marTop w:val="0"/>
      <w:marBottom w:val="0"/>
      <w:divBdr>
        <w:top w:val="none" w:sz="0" w:space="0" w:color="auto"/>
        <w:left w:val="none" w:sz="0" w:space="0" w:color="auto"/>
        <w:bottom w:val="none" w:sz="0" w:space="0" w:color="auto"/>
        <w:right w:val="none" w:sz="0" w:space="0" w:color="auto"/>
      </w:divBdr>
    </w:div>
    <w:div w:id="1995719494">
      <w:bodyDiv w:val="1"/>
      <w:marLeft w:val="0"/>
      <w:marRight w:val="0"/>
      <w:marTop w:val="0"/>
      <w:marBottom w:val="0"/>
      <w:divBdr>
        <w:top w:val="none" w:sz="0" w:space="0" w:color="auto"/>
        <w:left w:val="none" w:sz="0" w:space="0" w:color="auto"/>
        <w:bottom w:val="none" w:sz="0" w:space="0" w:color="auto"/>
        <w:right w:val="none" w:sz="0" w:space="0" w:color="auto"/>
      </w:divBdr>
    </w:div>
    <w:div w:id="213308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png"/><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header" Target="head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theme" Target="theme/theme1.xml"/><Relationship Id="rId20" Type="http://schemas.openxmlformats.org/officeDocument/2006/relationships/image" Target="media/image9.png"/><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0.png"/></Relationships>
</file>

<file path=word/_rels/header2.xml.rels><?xml version="1.0" encoding="UTF-8" standalone="yes"?>
<Relationships xmlns="http://schemas.openxmlformats.org/package/2006/relationships"><Relationship Id="rId1" Type="http://schemas.openxmlformats.org/officeDocument/2006/relationships/image" Target="media/image30.png"/></Relationships>
</file>

<file path=word/_rels/settings.xml.rels><?xml version="1.0" encoding="UTF-8" standalone="yes"?>
<Relationships xmlns="http://schemas.openxmlformats.org/package/2006/relationships"><Relationship Id="rId1" Type="http://schemas.openxmlformats.org/officeDocument/2006/relationships/attachedTemplate" Target="file:///C:\K\sde_sco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2009-07-27T00:00:00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3161db96-e4b7-4ca6-af94-62ca2cd885cb" xsi:nil="true"/>
    <lcf76f155ced4ddcb4097134ff3c332f xmlns="6d974bca-eee8-4fb7-bc4d-abb091b697a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4F0D4929AA6B468EF819457D911C48" ma:contentTypeVersion="17" ma:contentTypeDescription="Een nieuw document maken." ma:contentTypeScope="" ma:versionID="d7b6ef979397c363b09fbb5aab22b15d">
  <xsd:schema xmlns:xsd="http://www.w3.org/2001/XMLSchema" xmlns:xs="http://www.w3.org/2001/XMLSchema" xmlns:p="http://schemas.microsoft.com/office/2006/metadata/properties" xmlns:ns2="6d974bca-eee8-4fb7-bc4d-abb091b697ac" xmlns:ns3="3161db96-e4b7-4ca6-af94-62ca2cd885cb" targetNamespace="http://schemas.microsoft.com/office/2006/metadata/properties" ma:root="true" ma:fieldsID="8a7dbfb8a7eb135cd4001d1dbbdaed3a" ns2:_="" ns3:_="">
    <xsd:import namespace="6d974bca-eee8-4fb7-bc4d-abb091b697ac"/>
    <xsd:import namespace="3161db96-e4b7-4ca6-af94-62ca2cd885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74bca-eee8-4fb7-bc4d-abb091b69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50734995-b48c-484c-9181-9f331b106f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61db96-e4b7-4ca6-af94-62ca2cd885cb"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371d1e15-9096-4c1f-bd9a-d1f2eeae6fae}" ma:internalName="TaxCatchAll" ma:showField="CatchAllData" ma:web="3161db96-e4b7-4ca6-af94-62ca2cd885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D385BA-4FE0-418A-A09C-8F2EAABDC89C}">
  <ds:schemaRefs>
    <ds:schemaRef ds:uri="http://schemas.microsoft.com/office/2006/metadata/properties"/>
    <ds:schemaRef ds:uri="http://schemas.microsoft.com/office/infopath/2007/PartnerControls"/>
    <ds:schemaRef ds:uri="3161db96-e4b7-4ca6-af94-62ca2cd885cb"/>
    <ds:schemaRef ds:uri="6d974bca-eee8-4fb7-bc4d-abb091b697ac"/>
  </ds:schemaRefs>
</ds:datastoreItem>
</file>

<file path=customXml/itemProps3.xml><?xml version="1.0" encoding="utf-8"?>
<ds:datastoreItem xmlns:ds="http://schemas.openxmlformats.org/officeDocument/2006/customXml" ds:itemID="{25957E30-A49B-496A-B047-417AD00CB0C1}">
  <ds:schemaRefs>
    <ds:schemaRef ds:uri="http://schemas.microsoft.com/sharepoint/v3/contenttype/forms"/>
  </ds:schemaRefs>
</ds:datastoreItem>
</file>

<file path=customXml/itemProps4.xml><?xml version="1.0" encoding="utf-8"?>
<ds:datastoreItem xmlns:ds="http://schemas.openxmlformats.org/officeDocument/2006/customXml" ds:itemID="{C0E051D1-5DE2-48FE-9FB4-3B72042BE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974bca-eee8-4fb7-bc4d-abb091b697ac"/>
    <ds:schemaRef ds:uri="3161db96-e4b7-4ca6-af94-62ca2cd88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5EA56C-8EF7-44FB-89EB-EB357D17B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sde_scope</Template>
  <TotalTime>26</TotalTime>
  <Pages>16</Pages>
  <Words>2397</Words>
  <Characters>13663</Characters>
  <Application>Microsoft Office Word</Application>
  <DocSecurity>0</DocSecurity>
  <Lines>113</Lines>
  <Paragraphs>32</Paragraphs>
  <ScaleCrop>false</ScaleCrop>
  <Company>GMI Group</Company>
  <LinksUpToDate>false</LinksUpToDate>
  <CharactersWithSpaces>16028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KKKK XXX YYY NAME YYYYMMDD description</dc:title>
  <dc:creator>bartv@gmigroup.be</dc:creator>
  <cp:lastModifiedBy>Bart Vercarre</cp:lastModifiedBy>
  <cp:revision>298</cp:revision>
  <cp:lastPrinted>2016-08-16T06:54:00Z</cp:lastPrinted>
  <dcterms:created xsi:type="dcterms:W3CDTF">2025-01-06T09:03:00Z</dcterms:created>
  <dcterms:modified xsi:type="dcterms:W3CDTF">2025-02-24T13:24:00Z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0x010100164F0D4929AA6B468EF819457D911C48</vt:lpwstr>
  </property>
  <property fmtid="{D5CDD505-2E9C-101B-9397-08002B2CF9AE}" pid="3" name="MSIP_Label_1123501d-af7c-4f68-86f8-317f7bb659f4_Enabled">
    <vt:lpwstr>true</vt:lpwstr>
  </property>
  <property fmtid="{D5CDD505-2E9C-101B-9397-08002B2CF9AE}" pid="4" name="MSIP_Label_1123501d-af7c-4f68-86f8-317f7bb659f4_SetDate">
    <vt:lpwstr>2024-11-04T09:34:51Z</vt:lpwstr>
  </property>
  <property fmtid="{D5CDD505-2E9C-101B-9397-08002B2CF9AE}" pid="5" name="MSIP_Label_1123501d-af7c-4f68-86f8-317f7bb659f4_Method">
    <vt:lpwstr>Standard</vt:lpwstr>
  </property>
  <property fmtid="{D5CDD505-2E9C-101B-9397-08002B2CF9AE}" pid="6" name="MSIP_Label_1123501d-af7c-4f68-86f8-317f7bb659f4_Name">
    <vt:lpwstr>defa4170-0d19-0005-0004-bc88714345d2</vt:lpwstr>
  </property>
  <property fmtid="{D5CDD505-2E9C-101B-9397-08002B2CF9AE}" pid="7" name="MSIP_Label_1123501d-af7c-4f68-86f8-317f7bb659f4_SiteId">
    <vt:lpwstr>d5b09844-7e8c-4f02-9906-8e59dbe58f64</vt:lpwstr>
  </property>
  <property fmtid="{D5CDD505-2E9C-101B-9397-08002B2CF9AE}" pid="8" name="MSIP_Label_1123501d-af7c-4f68-86f8-317f7bb659f4_ActionId">
    <vt:lpwstr>60a98667-ee68-468b-bbf9-c7f7d2545c70</vt:lpwstr>
  </property>
  <property fmtid="{D5CDD505-2E9C-101B-9397-08002B2CF9AE}" pid="9" name="MSIP_Label_1123501d-af7c-4f68-86f8-317f7bb659f4_ContentBits">
    <vt:lpwstr>0</vt:lpwstr>
  </property>
  <property fmtid="{D5CDD505-2E9C-101B-9397-08002B2CF9AE}" pid="10" name="MediaServiceImageTags">
    <vt:lpwstr/>
  </property>
</Properties>
</file>